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D42" w:rsidRPr="00C96764" w:rsidRDefault="000F06E7" w:rsidP="00C96764">
      <w:pPr>
        <w:pStyle w:val="Ttulo"/>
        <w:jc w:val="center"/>
        <w:rPr>
          <w:rFonts w:asciiTheme="minorHAnsi" w:hAnsiTheme="minorHAnsi" w:cstheme="minorHAnsi"/>
          <w:lang w:val="es-ES"/>
        </w:rPr>
      </w:pPr>
      <w:r>
        <w:rPr>
          <w:rFonts w:asciiTheme="minorHAnsi" w:hAnsiTheme="minorHAnsi" w:cstheme="minorHAnsi"/>
          <w:lang w:val="es-ES"/>
        </w:rPr>
        <w:t>Diseño del sistema</w:t>
      </w: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p>
    <w:p w:rsidR="00FA0D26" w:rsidRPr="00BE3CBC" w:rsidRDefault="00FA0D26" w:rsidP="005714FC">
      <w:pPr>
        <w:jc w:val="both"/>
        <w:rPr>
          <w:rFonts w:cstheme="minorHAnsi"/>
          <w:lang w:val="es-ES"/>
        </w:rPr>
      </w:pPr>
      <w:r w:rsidRPr="00BE3CBC">
        <w:rPr>
          <w:rFonts w:cstheme="minorHAnsi"/>
          <w:lang w:val="es-ES"/>
        </w:rPr>
        <w:br w:type="page"/>
      </w:r>
    </w:p>
    <w:sdt>
      <w:sdtPr>
        <w:rPr>
          <w:rFonts w:asciiTheme="minorHAnsi" w:eastAsiaTheme="minorHAnsi" w:hAnsiTheme="minorHAnsi" w:cstheme="minorHAnsi"/>
          <w:b w:val="0"/>
          <w:bCs w:val="0"/>
          <w:color w:val="auto"/>
          <w:sz w:val="22"/>
          <w:szCs w:val="22"/>
          <w:lang w:val="es-ES" w:eastAsia="en-US"/>
        </w:rPr>
        <w:id w:val="1404025746"/>
        <w:docPartObj>
          <w:docPartGallery w:val="Table of Contents"/>
          <w:docPartUnique/>
        </w:docPartObj>
      </w:sdtPr>
      <w:sdtEndPr/>
      <w:sdtContent>
        <w:p w:rsidR="000958E3" w:rsidRPr="00BE3CBC" w:rsidRDefault="000958E3" w:rsidP="005714FC">
          <w:pPr>
            <w:pStyle w:val="TtulodeTDC"/>
            <w:jc w:val="both"/>
            <w:rPr>
              <w:rFonts w:asciiTheme="minorHAnsi" w:hAnsiTheme="minorHAnsi" w:cstheme="minorHAnsi"/>
            </w:rPr>
          </w:pPr>
          <w:r w:rsidRPr="00BE3CBC">
            <w:rPr>
              <w:rFonts w:asciiTheme="minorHAnsi" w:hAnsiTheme="minorHAnsi" w:cstheme="minorHAnsi"/>
              <w:lang w:val="es-ES"/>
            </w:rPr>
            <w:t>Tabla de contenido</w:t>
          </w:r>
        </w:p>
        <w:p w:rsidR="00E45DF6" w:rsidRDefault="009C3E73">
          <w:pPr>
            <w:pStyle w:val="TDC1"/>
            <w:tabs>
              <w:tab w:val="left" w:pos="440"/>
              <w:tab w:val="right" w:leader="dot" w:pos="8494"/>
            </w:tabs>
            <w:rPr>
              <w:rFonts w:eastAsiaTheme="minorEastAsia"/>
              <w:noProof/>
              <w:lang w:val="es-ES" w:eastAsia="es-ES"/>
            </w:rPr>
          </w:pPr>
          <w:r w:rsidRPr="00BE3CBC">
            <w:rPr>
              <w:rFonts w:cstheme="minorHAnsi"/>
            </w:rPr>
            <w:fldChar w:fldCharType="begin"/>
          </w:r>
          <w:r w:rsidR="000958E3" w:rsidRPr="00BE3CBC">
            <w:rPr>
              <w:rFonts w:cstheme="minorHAnsi"/>
            </w:rPr>
            <w:instrText xml:space="preserve"> TOC \o "1-3" \h \z \u </w:instrText>
          </w:r>
          <w:r w:rsidRPr="00BE3CBC">
            <w:rPr>
              <w:rFonts w:cstheme="minorHAnsi"/>
            </w:rPr>
            <w:fldChar w:fldCharType="separate"/>
          </w:r>
          <w:hyperlink w:anchor="_Toc406053328" w:history="1">
            <w:r w:rsidR="00E45DF6" w:rsidRPr="00167629">
              <w:rPr>
                <w:rStyle w:val="Hipervnculo"/>
                <w:rFonts w:cstheme="minorHAnsi"/>
                <w:noProof/>
                <w:lang w:val="es-ES"/>
              </w:rPr>
              <w:t>1.</w:t>
            </w:r>
            <w:r w:rsidR="00E45DF6">
              <w:rPr>
                <w:rFonts w:eastAsiaTheme="minorEastAsia"/>
                <w:noProof/>
                <w:lang w:val="es-ES" w:eastAsia="es-ES"/>
              </w:rPr>
              <w:tab/>
            </w:r>
            <w:r w:rsidR="00E45DF6" w:rsidRPr="00167629">
              <w:rPr>
                <w:rStyle w:val="Hipervnculo"/>
                <w:rFonts w:cstheme="minorHAnsi"/>
                <w:noProof/>
                <w:lang w:val="es-ES"/>
              </w:rPr>
              <w:t>Introducción</w:t>
            </w:r>
            <w:r w:rsidR="00E45DF6">
              <w:rPr>
                <w:noProof/>
                <w:webHidden/>
              </w:rPr>
              <w:tab/>
            </w:r>
            <w:r w:rsidR="00E45DF6">
              <w:rPr>
                <w:noProof/>
                <w:webHidden/>
              </w:rPr>
              <w:fldChar w:fldCharType="begin"/>
            </w:r>
            <w:r w:rsidR="00E45DF6">
              <w:rPr>
                <w:noProof/>
                <w:webHidden/>
              </w:rPr>
              <w:instrText xml:space="preserve"> PAGEREF _Toc406053328 \h </w:instrText>
            </w:r>
            <w:r w:rsidR="00E45DF6">
              <w:rPr>
                <w:noProof/>
                <w:webHidden/>
              </w:rPr>
            </w:r>
            <w:r w:rsidR="00E45DF6">
              <w:rPr>
                <w:noProof/>
                <w:webHidden/>
              </w:rPr>
              <w:fldChar w:fldCharType="separate"/>
            </w:r>
            <w:r w:rsidR="00E45DF6">
              <w:rPr>
                <w:noProof/>
                <w:webHidden/>
              </w:rPr>
              <w:t>3</w:t>
            </w:r>
            <w:r w:rsidR="00E45DF6">
              <w:rPr>
                <w:noProof/>
                <w:webHidden/>
              </w:rPr>
              <w:fldChar w:fldCharType="end"/>
            </w:r>
          </w:hyperlink>
        </w:p>
        <w:p w:rsidR="00E45DF6" w:rsidRDefault="00E45DF6">
          <w:pPr>
            <w:pStyle w:val="TDC2"/>
            <w:tabs>
              <w:tab w:val="left" w:pos="660"/>
              <w:tab w:val="right" w:leader="dot" w:pos="8494"/>
            </w:tabs>
            <w:rPr>
              <w:rFonts w:eastAsiaTheme="minorEastAsia"/>
              <w:noProof/>
              <w:lang w:val="es-ES" w:eastAsia="es-ES"/>
            </w:rPr>
          </w:pPr>
          <w:hyperlink w:anchor="_Toc406053329" w:history="1">
            <w:r w:rsidRPr="00167629">
              <w:rPr>
                <w:rStyle w:val="Hipervnculo"/>
                <w:noProof/>
              </w:rPr>
              <w:t>2.</w:t>
            </w:r>
            <w:r>
              <w:rPr>
                <w:rFonts w:eastAsiaTheme="minorEastAsia"/>
                <w:noProof/>
                <w:lang w:val="es-ES" w:eastAsia="es-ES"/>
              </w:rPr>
              <w:tab/>
            </w:r>
            <w:r w:rsidRPr="00167629">
              <w:rPr>
                <w:rStyle w:val="Hipervnculo"/>
                <w:noProof/>
              </w:rPr>
              <w:t xml:space="preserve">Repaso de </w:t>
            </w:r>
            <w:r w:rsidRPr="00167629">
              <w:rPr>
                <w:rStyle w:val="Hipervnculo"/>
                <w:noProof/>
              </w:rPr>
              <w:t>l</w:t>
            </w:r>
            <w:r w:rsidRPr="00167629">
              <w:rPr>
                <w:rStyle w:val="Hipervnculo"/>
                <w:noProof/>
              </w:rPr>
              <w:t>a arquitectura general</w:t>
            </w:r>
            <w:r>
              <w:rPr>
                <w:noProof/>
                <w:webHidden/>
              </w:rPr>
              <w:tab/>
            </w:r>
            <w:r>
              <w:rPr>
                <w:noProof/>
                <w:webHidden/>
              </w:rPr>
              <w:fldChar w:fldCharType="begin"/>
            </w:r>
            <w:r>
              <w:rPr>
                <w:noProof/>
                <w:webHidden/>
              </w:rPr>
              <w:instrText xml:space="preserve"> PAGEREF _Toc406053329 \h </w:instrText>
            </w:r>
            <w:r>
              <w:rPr>
                <w:noProof/>
                <w:webHidden/>
              </w:rPr>
            </w:r>
            <w:r>
              <w:rPr>
                <w:noProof/>
                <w:webHidden/>
              </w:rPr>
              <w:fldChar w:fldCharType="separate"/>
            </w:r>
            <w:r>
              <w:rPr>
                <w:noProof/>
                <w:webHidden/>
              </w:rPr>
              <w:t>3</w:t>
            </w:r>
            <w:r>
              <w:rPr>
                <w:noProof/>
                <w:webHidden/>
              </w:rPr>
              <w:fldChar w:fldCharType="end"/>
            </w:r>
          </w:hyperlink>
        </w:p>
        <w:p w:rsidR="00E45DF6" w:rsidRDefault="00E45DF6">
          <w:pPr>
            <w:pStyle w:val="TDC2"/>
            <w:tabs>
              <w:tab w:val="left" w:pos="880"/>
              <w:tab w:val="right" w:leader="dot" w:pos="8494"/>
            </w:tabs>
            <w:rPr>
              <w:rFonts w:eastAsiaTheme="minorEastAsia"/>
              <w:noProof/>
              <w:lang w:val="es-ES" w:eastAsia="es-ES"/>
            </w:rPr>
          </w:pPr>
          <w:hyperlink w:anchor="_Toc406053330" w:history="1">
            <w:r w:rsidRPr="00167629">
              <w:rPr>
                <w:rStyle w:val="Hipervnculo"/>
                <w:noProof/>
              </w:rPr>
              <w:t>2.1.</w:t>
            </w:r>
            <w:r>
              <w:rPr>
                <w:rFonts w:eastAsiaTheme="minorEastAsia"/>
                <w:noProof/>
                <w:lang w:val="es-ES" w:eastAsia="es-ES"/>
              </w:rPr>
              <w:tab/>
            </w:r>
            <w:r w:rsidRPr="00167629">
              <w:rPr>
                <w:rStyle w:val="Hipervnculo"/>
                <w:noProof/>
              </w:rPr>
              <w:t>Capa de modelado (Modelling Layer)</w:t>
            </w:r>
            <w:r>
              <w:rPr>
                <w:noProof/>
                <w:webHidden/>
              </w:rPr>
              <w:tab/>
            </w:r>
            <w:r>
              <w:rPr>
                <w:noProof/>
                <w:webHidden/>
              </w:rPr>
              <w:fldChar w:fldCharType="begin"/>
            </w:r>
            <w:r>
              <w:rPr>
                <w:noProof/>
                <w:webHidden/>
              </w:rPr>
              <w:instrText xml:space="preserve"> PAGEREF _Toc406053330 \h </w:instrText>
            </w:r>
            <w:r>
              <w:rPr>
                <w:noProof/>
                <w:webHidden/>
              </w:rPr>
            </w:r>
            <w:r>
              <w:rPr>
                <w:noProof/>
                <w:webHidden/>
              </w:rPr>
              <w:fldChar w:fldCharType="separate"/>
            </w:r>
            <w:r>
              <w:rPr>
                <w:noProof/>
                <w:webHidden/>
              </w:rPr>
              <w:t>5</w:t>
            </w:r>
            <w:r>
              <w:rPr>
                <w:noProof/>
                <w:webHidden/>
              </w:rPr>
              <w:fldChar w:fldCharType="end"/>
            </w:r>
          </w:hyperlink>
        </w:p>
        <w:p w:rsidR="00E45DF6" w:rsidRDefault="00E45DF6">
          <w:pPr>
            <w:pStyle w:val="TDC2"/>
            <w:tabs>
              <w:tab w:val="left" w:pos="1100"/>
              <w:tab w:val="right" w:leader="dot" w:pos="8494"/>
            </w:tabs>
            <w:rPr>
              <w:rFonts w:eastAsiaTheme="minorEastAsia"/>
              <w:noProof/>
              <w:lang w:val="es-ES" w:eastAsia="es-ES"/>
            </w:rPr>
          </w:pPr>
          <w:hyperlink w:anchor="_Toc406053331" w:history="1">
            <w:r w:rsidRPr="00167629">
              <w:rPr>
                <w:rStyle w:val="Hipervnculo"/>
                <w:noProof/>
              </w:rPr>
              <w:t>2.1.1.</w:t>
            </w:r>
            <w:r>
              <w:rPr>
                <w:rFonts w:eastAsiaTheme="minorEastAsia"/>
                <w:noProof/>
                <w:lang w:val="es-ES" w:eastAsia="es-ES"/>
              </w:rPr>
              <w:tab/>
            </w:r>
            <w:r w:rsidRPr="00167629">
              <w:rPr>
                <w:rStyle w:val="Hipervnculo"/>
                <w:noProof/>
              </w:rPr>
              <w:t>El Capabilities Collector</w:t>
            </w:r>
            <w:r>
              <w:rPr>
                <w:noProof/>
                <w:webHidden/>
              </w:rPr>
              <w:tab/>
            </w:r>
            <w:r>
              <w:rPr>
                <w:noProof/>
                <w:webHidden/>
              </w:rPr>
              <w:fldChar w:fldCharType="begin"/>
            </w:r>
            <w:r>
              <w:rPr>
                <w:noProof/>
                <w:webHidden/>
              </w:rPr>
              <w:instrText xml:space="preserve"> PAGEREF _Toc406053331 \h </w:instrText>
            </w:r>
            <w:r>
              <w:rPr>
                <w:noProof/>
                <w:webHidden/>
              </w:rPr>
            </w:r>
            <w:r>
              <w:rPr>
                <w:noProof/>
                <w:webHidden/>
              </w:rPr>
              <w:fldChar w:fldCharType="separate"/>
            </w:r>
            <w:r>
              <w:rPr>
                <w:noProof/>
                <w:webHidden/>
              </w:rPr>
              <w:t>5</w:t>
            </w:r>
            <w:r>
              <w:rPr>
                <w:noProof/>
                <w:webHidden/>
              </w:rPr>
              <w:fldChar w:fldCharType="end"/>
            </w:r>
          </w:hyperlink>
        </w:p>
        <w:p w:rsidR="00E45DF6" w:rsidRDefault="00E45DF6">
          <w:pPr>
            <w:pStyle w:val="TDC2"/>
            <w:tabs>
              <w:tab w:val="left" w:pos="1100"/>
              <w:tab w:val="right" w:leader="dot" w:pos="8494"/>
            </w:tabs>
            <w:rPr>
              <w:rFonts w:eastAsiaTheme="minorEastAsia"/>
              <w:noProof/>
              <w:lang w:val="es-ES" w:eastAsia="es-ES"/>
            </w:rPr>
          </w:pPr>
          <w:hyperlink w:anchor="_Toc406053332" w:history="1">
            <w:r w:rsidRPr="00167629">
              <w:rPr>
                <w:rStyle w:val="Hipervnculo"/>
                <w:noProof/>
              </w:rPr>
              <w:t>2.1.2.</w:t>
            </w:r>
            <w:r>
              <w:rPr>
                <w:rFonts w:eastAsiaTheme="minorEastAsia"/>
                <w:noProof/>
                <w:lang w:val="es-ES" w:eastAsia="es-ES"/>
              </w:rPr>
              <w:tab/>
            </w:r>
            <w:r w:rsidRPr="00167629">
              <w:rPr>
                <w:rStyle w:val="Hipervnculo"/>
                <w:noProof/>
              </w:rPr>
              <w:t>El Semantic Modeller</w:t>
            </w:r>
            <w:r>
              <w:rPr>
                <w:noProof/>
                <w:webHidden/>
              </w:rPr>
              <w:tab/>
            </w:r>
            <w:r>
              <w:rPr>
                <w:noProof/>
                <w:webHidden/>
              </w:rPr>
              <w:fldChar w:fldCharType="begin"/>
            </w:r>
            <w:r>
              <w:rPr>
                <w:noProof/>
                <w:webHidden/>
              </w:rPr>
              <w:instrText xml:space="preserve"> PAGEREF _Toc406053332 \h </w:instrText>
            </w:r>
            <w:r>
              <w:rPr>
                <w:noProof/>
                <w:webHidden/>
              </w:rPr>
            </w:r>
            <w:r>
              <w:rPr>
                <w:noProof/>
                <w:webHidden/>
              </w:rPr>
              <w:fldChar w:fldCharType="separate"/>
            </w:r>
            <w:r>
              <w:rPr>
                <w:noProof/>
                <w:webHidden/>
              </w:rPr>
              <w:t>5</w:t>
            </w:r>
            <w:r>
              <w:rPr>
                <w:noProof/>
                <w:webHidden/>
              </w:rPr>
              <w:fldChar w:fldCharType="end"/>
            </w:r>
          </w:hyperlink>
        </w:p>
        <w:p w:rsidR="00E45DF6" w:rsidRDefault="00E45DF6">
          <w:pPr>
            <w:pStyle w:val="TDC2"/>
            <w:tabs>
              <w:tab w:val="left" w:pos="880"/>
              <w:tab w:val="right" w:leader="dot" w:pos="8494"/>
            </w:tabs>
            <w:rPr>
              <w:rFonts w:eastAsiaTheme="minorEastAsia"/>
              <w:noProof/>
              <w:lang w:val="es-ES" w:eastAsia="es-ES"/>
            </w:rPr>
          </w:pPr>
          <w:hyperlink w:anchor="_Toc406053333" w:history="1">
            <w:r w:rsidRPr="00167629">
              <w:rPr>
                <w:rStyle w:val="Hipervnculo"/>
                <w:noProof/>
              </w:rPr>
              <w:t>2.2.</w:t>
            </w:r>
            <w:r>
              <w:rPr>
                <w:rFonts w:eastAsiaTheme="minorEastAsia"/>
                <w:noProof/>
                <w:lang w:val="es-ES" w:eastAsia="es-ES"/>
              </w:rPr>
              <w:tab/>
            </w:r>
            <w:r w:rsidRPr="00167629">
              <w:rPr>
                <w:rStyle w:val="Hipervnculo"/>
                <w:noProof/>
              </w:rPr>
              <w:t>Capa de adaptación (Adaptation Layer)</w:t>
            </w:r>
            <w:r>
              <w:rPr>
                <w:noProof/>
                <w:webHidden/>
              </w:rPr>
              <w:tab/>
            </w:r>
            <w:r>
              <w:rPr>
                <w:noProof/>
                <w:webHidden/>
              </w:rPr>
              <w:fldChar w:fldCharType="begin"/>
            </w:r>
            <w:r>
              <w:rPr>
                <w:noProof/>
                <w:webHidden/>
              </w:rPr>
              <w:instrText xml:space="preserve"> PAGEREF _Toc406053333 \h </w:instrText>
            </w:r>
            <w:r>
              <w:rPr>
                <w:noProof/>
                <w:webHidden/>
              </w:rPr>
            </w:r>
            <w:r>
              <w:rPr>
                <w:noProof/>
                <w:webHidden/>
              </w:rPr>
              <w:fldChar w:fldCharType="separate"/>
            </w:r>
            <w:r>
              <w:rPr>
                <w:noProof/>
                <w:webHidden/>
              </w:rPr>
              <w:t>6</w:t>
            </w:r>
            <w:r>
              <w:rPr>
                <w:noProof/>
                <w:webHidden/>
              </w:rPr>
              <w:fldChar w:fldCharType="end"/>
            </w:r>
          </w:hyperlink>
        </w:p>
        <w:p w:rsidR="00E45DF6" w:rsidRDefault="00E45DF6">
          <w:pPr>
            <w:pStyle w:val="TDC2"/>
            <w:tabs>
              <w:tab w:val="left" w:pos="1100"/>
              <w:tab w:val="right" w:leader="dot" w:pos="8494"/>
            </w:tabs>
            <w:rPr>
              <w:rFonts w:eastAsiaTheme="minorEastAsia"/>
              <w:noProof/>
              <w:lang w:val="es-ES" w:eastAsia="es-ES"/>
            </w:rPr>
          </w:pPr>
          <w:hyperlink w:anchor="_Toc406053334" w:history="1">
            <w:r w:rsidRPr="00167629">
              <w:rPr>
                <w:rStyle w:val="Hipervnculo"/>
                <w:noProof/>
              </w:rPr>
              <w:t>2.2.1.</w:t>
            </w:r>
            <w:r>
              <w:rPr>
                <w:rFonts w:eastAsiaTheme="minorEastAsia"/>
                <w:noProof/>
                <w:lang w:val="es-ES" w:eastAsia="es-ES"/>
              </w:rPr>
              <w:tab/>
            </w:r>
            <w:r w:rsidRPr="00167629">
              <w:rPr>
                <w:rStyle w:val="Hipervnculo"/>
                <w:noProof/>
              </w:rPr>
              <w:t>El Adaptation Engine</w:t>
            </w:r>
            <w:r>
              <w:rPr>
                <w:noProof/>
                <w:webHidden/>
              </w:rPr>
              <w:tab/>
            </w:r>
            <w:r>
              <w:rPr>
                <w:noProof/>
                <w:webHidden/>
              </w:rPr>
              <w:fldChar w:fldCharType="begin"/>
            </w:r>
            <w:r>
              <w:rPr>
                <w:noProof/>
                <w:webHidden/>
              </w:rPr>
              <w:instrText xml:space="preserve"> PAGEREF _Toc406053334 \h </w:instrText>
            </w:r>
            <w:r>
              <w:rPr>
                <w:noProof/>
                <w:webHidden/>
              </w:rPr>
            </w:r>
            <w:r>
              <w:rPr>
                <w:noProof/>
                <w:webHidden/>
              </w:rPr>
              <w:fldChar w:fldCharType="separate"/>
            </w:r>
            <w:r>
              <w:rPr>
                <w:noProof/>
                <w:webHidden/>
              </w:rPr>
              <w:t>6</w:t>
            </w:r>
            <w:r>
              <w:rPr>
                <w:noProof/>
                <w:webHidden/>
              </w:rPr>
              <w:fldChar w:fldCharType="end"/>
            </w:r>
          </w:hyperlink>
        </w:p>
        <w:p w:rsidR="00E45DF6" w:rsidRDefault="00E45DF6">
          <w:pPr>
            <w:pStyle w:val="TDC2"/>
            <w:tabs>
              <w:tab w:val="left" w:pos="1100"/>
              <w:tab w:val="right" w:leader="dot" w:pos="8494"/>
            </w:tabs>
            <w:rPr>
              <w:rFonts w:eastAsiaTheme="minorEastAsia"/>
              <w:noProof/>
              <w:lang w:val="es-ES" w:eastAsia="es-ES"/>
            </w:rPr>
          </w:pPr>
          <w:hyperlink w:anchor="_Toc406053335" w:history="1">
            <w:r w:rsidRPr="00167629">
              <w:rPr>
                <w:rStyle w:val="Hipervnculo"/>
                <w:noProof/>
              </w:rPr>
              <w:t>2.2.2.</w:t>
            </w:r>
            <w:r>
              <w:rPr>
                <w:rFonts w:eastAsiaTheme="minorEastAsia"/>
                <w:noProof/>
                <w:lang w:val="es-ES" w:eastAsia="es-ES"/>
              </w:rPr>
              <w:tab/>
            </w:r>
            <w:r w:rsidRPr="00167629">
              <w:rPr>
                <w:rStyle w:val="Hipervnculo"/>
                <w:noProof/>
              </w:rPr>
              <w:t>El Adaptation Polisher</w:t>
            </w:r>
            <w:r>
              <w:rPr>
                <w:noProof/>
                <w:webHidden/>
              </w:rPr>
              <w:tab/>
            </w:r>
            <w:r>
              <w:rPr>
                <w:noProof/>
                <w:webHidden/>
              </w:rPr>
              <w:fldChar w:fldCharType="begin"/>
            </w:r>
            <w:r>
              <w:rPr>
                <w:noProof/>
                <w:webHidden/>
              </w:rPr>
              <w:instrText xml:space="preserve"> PAGEREF _Toc406053335 \h </w:instrText>
            </w:r>
            <w:r>
              <w:rPr>
                <w:noProof/>
                <w:webHidden/>
              </w:rPr>
            </w:r>
            <w:r>
              <w:rPr>
                <w:noProof/>
                <w:webHidden/>
              </w:rPr>
              <w:fldChar w:fldCharType="separate"/>
            </w:r>
            <w:r>
              <w:rPr>
                <w:noProof/>
                <w:webHidden/>
              </w:rPr>
              <w:t>6</w:t>
            </w:r>
            <w:r>
              <w:rPr>
                <w:noProof/>
                <w:webHidden/>
              </w:rPr>
              <w:fldChar w:fldCharType="end"/>
            </w:r>
          </w:hyperlink>
        </w:p>
        <w:p w:rsidR="00E45DF6" w:rsidRDefault="00E45DF6">
          <w:pPr>
            <w:pStyle w:val="TDC2"/>
            <w:tabs>
              <w:tab w:val="left" w:pos="1100"/>
              <w:tab w:val="right" w:leader="dot" w:pos="8494"/>
            </w:tabs>
            <w:rPr>
              <w:rFonts w:eastAsiaTheme="minorEastAsia"/>
              <w:noProof/>
              <w:lang w:val="es-ES" w:eastAsia="es-ES"/>
            </w:rPr>
          </w:pPr>
          <w:hyperlink w:anchor="_Toc406053336" w:history="1">
            <w:r w:rsidRPr="00167629">
              <w:rPr>
                <w:rStyle w:val="Hipervnculo"/>
                <w:noProof/>
              </w:rPr>
              <w:t>2.2.3.</w:t>
            </w:r>
            <w:r>
              <w:rPr>
                <w:rFonts w:eastAsiaTheme="minorEastAsia"/>
                <w:noProof/>
                <w:lang w:val="es-ES" w:eastAsia="es-ES"/>
              </w:rPr>
              <w:tab/>
            </w:r>
            <w:r w:rsidRPr="00167629">
              <w:rPr>
                <w:rStyle w:val="Hipervnculo"/>
                <w:noProof/>
              </w:rPr>
              <w:t>Capa de aplicación (Application Layer)</w:t>
            </w:r>
            <w:r>
              <w:rPr>
                <w:noProof/>
                <w:webHidden/>
              </w:rPr>
              <w:tab/>
            </w:r>
            <w:r>
              <w:rPr>
                <w:noProof/>
                <w:webHidden/>
              </w:rPr>
              <w:fldChar w:fldCharType="begin"/>
            </w:r>
            <w:r>
              <w:rPr>
                <w:noProof/>
                <w:webHidden/>
              </w:rPr>
              <w:instrText xml:space="preserve"> PAGEREF _Toc406053336 \h </w:instrText>
            </w:r>
            <w:r>
              <w:rPr>
                <w:noProof/>
                <w:webHidden/>
              </w:rPr>
            </w:r>
            <w:r>
              <w:rPr>
                <w:noProof/>
                <w:webHidden/>
              </w:rPr>
              <w:fldChar w:fldCharType="separate"/>
            </w:r>
            <w:r>
              <w:rPr>
                <w:noProof/>
                <w:webHidden/>
              </w:rPr>
              <w:t>8</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37" w:history="1">
            <w:r w:rsidRPr="00167629">
              <w:rPr>
                <w:rStyle w:val="Hipervnculo"/>
                <w:rFonts w:cstheme="minorHAnsi"/>
                <w:noProof/>
                <w:lang w:val="es-ES"/>
              </w:rPr>
              <w:t>3.</w:t>
            </w:r>
            <w:r>
              <w:rPr>
                <w:rFonts w:eastAsiaTheme="minorEastAsia"/>
                <w:noProof/>
                <w:lang w:val="es-ES" w:eastAsia="es-ES"/>
              </w:rPr>
              <w:tab/>
            </w:r>
            <w:r w:rsidRPr="00167629">
              <w:rPr>
                <w:rStyle w:val="Hipervnculo"/>
                <w:rFonts w:cstheme="minorHAnsi"/>
                <w:noProof/>
                <w:lang w:val="es-ES"/>
              </w:rPr>
              <w:t>Diseño del módulo de caracterización de usuarios, dispositivos y contexto</w:t>
            </w:r>
            <w:r>
              <w:rPr>
                <w:noProof/>
                <w:webHidden/>
              </w:rPr>
              <w:tab/>
            </w:r>
            <w:r>
              <w:rPr>
                <w:noProof/>
                <w:webHidden/>
              </w:rPr>
              <w:fldChar w:fldCharType="begin"/>
            </w:r>
            <w:r>
              <w:rPr>
                <w:noProof/>
                <w:webHidden/>
              </w:rPr>
              <w:instrText xml:space="preserve"> PAGEREF _Toc406053337 \h </w:instrText>
            </w:r>
            <w:r>
              <w:rPr>
                <w:noProof/>
                <w:webHidden/>
              </w:rPr>
            </w:r>
            <w:r>
              <w:rPr>
                <w:noProof/>
                <w:webHidden/>
              </w:rPr>
              <w:fldChar w:fldCharType="separate"/>
            </w:r>
            <w:r>
              <w:rPr>
                <w:noProof/>
                <w:webHidden/>
              </w:rPr>
              <w:t>9</w:t>
            </w:r>
            <w:r>
              <w:rPr>
                <w:noProof/>
                <w:webHidden/>
              </w:rPr>
              <w:fldChar w:fldCharType="end"/>
            </w:r>
          </w:hyperlink>
        </w:p>
        <w:p w:rsidR="00E45DF6" w:rsidRDefault="00E45DF6">
          <w:pPr>
            <w:pStyle w:val="TDC1"/>
            <w:tabs>
              <w:tab w:val="left" w:pos="660"/>
              <w:tab w:val="right" w:leader="dot" w:pos="8494"/>
            </w:tabs>
            <w:rPr>
              <w:rFonts w:eastAsiaTheme="minorEastAsia"/>
              <w:noProof/>
              <w:lang w:val="es-ES" w:eastAsia="es-ES"/>
            </w:rPr>
          </w:pPr>
          <w:hyperlink w:anchor="_Toc406053338" w:history="1">
            <w:r w:rsidRPr="00167629">
              <w:rPr>
                <w:rStyle w:val="Hipervnculo"/>
                <w:rFonts w:cstheme="minorHAnsi"/>
                <w:noProof/>
                <w:lang w:val="es-ES"/>
              </w:rPr>
              <w:t>3.1.</w:t>
            </w:r>
            <w:r>
              <w:rPr>
                <w:rFonts w:eastAsiaTheme="minorEastAsia"/>
                <w:noProof/>
                <w:lang w:val="es-ES" w:eastAsia="es-ES"/>
              </w:rPr>
              <w:tab/>
            </w:r>
            <w:r w:rsidRPr="00167629">
              <w:rPr>
                <w:rStyle w:val="Hipervnculo"/>
                <w:rFonts w:cstheme="minorHAnsi"/>
                <w:noProof/>
                <w:lang w:val="es-ES"/>
              </w:rPr>
              <w:t>Usuario</w:t>
            </w:r>
            <w:r>
              <w:rPr>
                <w:noProof/>
                <w:webHidden/>
              </w:rPr>
              <w:tab/>
            </w:r>
            <w:r>
              <w:rPr>
                <w:noProof/>
                <w:webHidden/>
              </w:rPr>
              <w:fldChar w:fldCharType="begin"/>
            </w:r>
            <w:r>
              <w:rPr>
                <w:noProof/>
                <w:webHidden/>
              </w:rPr>
              <w:instrText xml:space="preserve"> PAGEREF _Toc406053338 \h </w:instrText>
            </w:r>
            <w:r>
              <w:rPr>
                <w:noProof/>
                <w:webHidden/>
              </w:rPr>
            </w:r>
            <w:r>
              <w:rPr>
                <w:noProof/>
                <w:webHidden/>
              </w:rPr>
              <w:fldChar w:fldCharType="separate"/>
            </w:r>
            <w:r>
              <w:rPr>
                <w:noProof/>
                <w:webHidden/>
              </w:rPr>
              <w:t>13</w:t>
            </w:r>
            <w:r>
              <w:rPr>
                <w:noProof/>
                <w:webHidden/>
              </w:rPr>
              <w:fldChar w:fldCharType="end"/>
            </w:r>
          </w:hyperlink>
        </w:p>
        <w:p w:rsidR="00E45DF6" w:rsidRDefault="00E45DF6">
          <w:pPr>
            <w:pStyle w:val="TDC1"/>
            <w:tabs>
              <w:tab w:val="left" w:pos="660"/>
              <w:tab w:val="right" w:leader="dot" w:pos="8494"/>
            </w:tabs>
            <w:rPr>
              <w:rFonts w:eastAsiaTheme="minorEastAsia"/>
              <w:noProof/>
              <w:lang w:val="es-ES" w:eastAsia="es-ES"/>
            </w:rPr>
          </w:pPr>
          <w:hyperlink w:anchor="_Toc406053339" w:history="1">
            <w:r w:rsidRPr="00167629">
              <w:rPr>
                <w:rStyle w:val="Hipervnculo"/>
                <w:rFonts w:cstheme="minorHAnsi"/>
                <w:noProof/>
                <w:lang w:val="es-ES"/>
              </w:rPr>
              <w:t>3.2.</w:t>
            </w:r>
            <w:r>
              <w:rPr>
                <w:rFonts w:eastAsiaTheme="minorEastAsia"/>
                <w:noProof/>
                <w:lang w:val="es-ES" w:eastAsia="es-ES"/>
              </w:rPr>
              <w:tab/>
            </w:r>
            <w:r w:rsidRPr="00167629">
              <w:rPr>
                <w:rStyle w:val="Hipervnculo"/>
                <w:rFonts w:cstheme="minorHAnsi"/>
                <w:noProof/>
                <w:lang w:val="es-ES"/>
              </w:rPr>
              <w:t>Contexto</w:t>
            </w:r>
            <w:r>
              <w:rPr>
                <w:noProof/>
                <w:webHidden/>
              </w:rPr>
              <w:tab/>
            </w:r>
            <w:r>
              <w:rPr>
                <w:noProof/>
                <w:webHidden/>
              </w:rPr>
              <w:fldChar w:fldCharType="begin"/>
            </w:r>
            <w:r>
              <w:rPr>
                <w:noProof/>
                <w:webHidden/>
              </w:rPr>
              <w:instrText xml:space="preserve"> PAGEREF _Toc406053339 \h </w:instrText>
            </w:r>
            <w:r>
              <w:rPr>
                <w:noProof/>
                <w:webHidden/>
              </w:rPr>
            </w:r>
            <w:r>
              <w:rPr>
                <w:noProof/>
                <w:webHidden/>
              </w:rPr>
              <w:fldChar w:fldCharType="separate"/>
            </w:r>
            <w:r>
              <w:rPr>
                <w:noProof/>
                <w:webHidden/>
              </w:rPr>
              <w:t>16</w:t>
            </w:r>
            <w:r>
              <w:rPr>
                <w:noProof/>
                <w:webHidden/>
              </w:rPr>
              <w:fldChar w:fldCharType="end"/>
            </w:r>
          </w:hyperlink>
        </w:p>
        <w:p w:rsidR="00E45DF6" w:rsidRDefault="00E45DF6">
          <w:pPr>
            <w:pStyle w:val="TDC1"/>
            <w:tabs>
              <w:tab w:val="left" w:pos="660"/>
              <w:tab w:val="right" w:leader="dot" w:pos="8494"/>
            </w:tabs>
            <w:rPr>
              <w:rFonts w:eastAsiaTheme="minorEastAsia"/>
              <w:noProof/>
              <w:lang w:val="es-ES" w:eastAsia="es-ES"/>
            </w:rPr>
          </w:pPr>
          <w:hyperlink w:anchor="_Toc406053340" w:history="1">
            <w:r w:rsidRPr="00167629">
              <w:rPr>
                <w:rStyle w:val="Hipervnculo"/>
                <w:rFonts w:cstheme="minorHAnsi"/>
                <w:noProof/>
                <w:lang w:val="es-ES"/>
              </w:rPr>
              <w:t>3.3.</w:t>
            </w:r>
            <w:r>
              <w:rPr>
                <w:rFonts w:eastAsiaTheme="minorEastAsia"/>
                <w:noProof/>
                <w:lang w:val="es-ES" w:eastAsia="es-ES"/>
              </w:rPr>
              <w:tab/>
            </w:r>
            <w:r w:rsidRPr="00167629">
              <w:rPr>
                <w:rStyle w:val="Hipervnculo"/>
                <w:rFonts w:cstheme="minorHAnsi"/>
                <w:noProof/>
                <w:lang w:val="es-ES"/>
              </w:rPr>
              <w:t>Dispositivo</w:t>
            </w:r>
            <w:r>
              <w:rPr>
                <w:noProof/>
                <w:webHidden/>
              </w:rPr>
              <w:tab/>
            </w:r>
            <w:r>
              <w:rPr>
                <w:noProof/>
                <w:webHidden/>
              </w:rPr>
              <w:fldChar w:fldCharType="begin"/>
            </w:r>
            <w:r>
              <w:rPr>
                <w:noProof/>
                <w:webHidden/>
              </w:rPr>
              <w:instrText xml:space="preserve"> PAGEREF _Toc406053340 \h </w:instrText>
            </w:r>
            <w:r>
              <w:rPr>
                <w:noProof/>
                <w:webHidden/>
              </w:rPr>
            </w:r>
            <w:r>
              <w:rPr>
                <w:noProof/>
                <w:webHidden/>
              </w:rPr>
              <w:fldChar w:fldCharType="separate"/>
            </w:r>
            <w:r>
              <w:rPr>
                <w:noProof/>
                <w:webHidden/>
              </w:rPr>
              <w:t>24</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41" w:history="1">
            <w:r w:rsidRPr="00167629">
              <w:rPr>
                <w:rStyle w:val="Hipervnculo"/>
                <w:rFonts w:cstheme="minorHAnsi"/>
                <w:noProof/>
                <w:lang w:val="es-ES"/>
              </w:rPr>
              <w:t>4.</w:t>
            </w:r>
            <w:r>
              <w:rPr>
                <w:rFonts w:eastAsiaTheme="minorEastAsia"/>
                <w:noProof/>
                <w:lang w:val="es-ES" w:eastAsia="es-ES"/>
              </w:rPr>
              <w:tab/>
            </w:r>
            <w:r w:rsidRPr="00167629">
              <w:rPr>
                <w:rStyle w:val="Hipervnculo"/>
                <w:rFonts w:cstheme="minorHAnsi"/>
                <w:noProof/>
                <w:lang w:val="es-ES"/>
              </w:rPr>
              <w:t>Diseño del módulo de aprendizaje automático</w:t>
            </w:r>
            <w:r>
              <w:rPr>
                <w:noProof/>
                <w:webHidden/>
              </w:rPr>
              <w:tab/>
            </w:r>
            <w:r>
              <w:rPr>
                <w:noProof/>
                <w:webHidden/>
              </w:rPr>
              <w:fldChar w:fldCharType="begin"/>
            </w:r>
            <w:r>
              <w:rPr>
                <w:noProof/>
                <w:webHidden/>
              </w:rPr>
              <w:instrText xml:space="preserve"> PAGEREF _Toc406053341 \h </w:instrText>
            </w:r>
            <w:r>
              <w:rPr>
                <w:noProof/>
                <w:webHidden/>
              </w:rPr>
            </w:r>
            <w:r>
              <w:rPr>
                <w:noProof/>
                <w:webHidden/>
              </w:rPr>
              <w:fldChar w:fldCharType="separate"/>
            </w:r>
            <w:r>
              <w:rPr>
                <w:noProof/>
                <w:webHidden/>
              </w:rPr>
              <w:t>26</w:t>
            </w:r>
            <w:r>
              <w:rPr>
                <w:noProof/>
                <w:webHidden/>
              </w:rPr>
              <w:fldChar w:fldCharType="end"/>
            </w:r>
          </w:hyperlink>
        </w:p>
        <w:p w:rsidR="00E45DF6" w:rsidRDefault="00E45DF6">
          <w:pPr>
            <w:pStyle w:val="TDC3"/>
            <w:tabs>
              <w:tab w:val="left" w:pos="1100"/>
              <w:tab w:val="right" w:leader="dot" w:pos="8494"/>
            </w:tabs>
            <w:rPr>
              <w:rFonts w:eastAsiaTheme="minorEastAsia"/>
              <w:noProof/>
              <w:lang w:val="es-ES" w:eastAsia="es-ES"/>
            </w:rPr>
          </w:pPr>
          <w:hyperlink w:anchor="_Toc406053342" w:history="1">
            <w:r w:rsidRPr="00167629">
              <w:rPr>
                <w:rStyle w:val="Hipervnculo"/>
                <w:noProof/>
              </w:rPr>
              <w:t>1.1.</w:t>
            </w:r>
            <w:r>
              <w:rPr>
                <w:rFonts w:eastAsiaTheme="minorEastAsia"/>
                <w:noProof/>
                <w:lang w:val="es-ES" w:eastAsia="es-ES"/>
              </w:rPr>
              <w:tab/>
            </w:r>
            <w:r w:rsidRPr="00167629">
              <w:rPr>
                <w:rStyle w:val="Hipervnculo"/>
                <w:noProof/>
              </w:rPr>
              <w:t>Capa de transformación</w:t>
            </w:r>
            <w:r>
              <w:rPr>
                <w:noProof/>
                <w:webHidden/>
              </w:rPr>
              <w:tab/>
            </w:r>
            <w:r>
              <w:rPr>
                <w:noProof/>
                <w:webHidden/>
              </w:rPr>
              <w:fldChar w:fldCharType="begin"/>
            </w:r>
            <w:r>
              <w:rPr>
                <w:noProof/>
                <w:webHidden/>
              </w:rPr>
              <w:instrText xml:space="preserve"> PAGEREF _Toc406053342 \h </w:instrText>
            </w:r>
            <w:r>
              <w:rPr>
                <w:noProof/>
                <w:webHidden/>
              </w:rPr>
            </w:r>
            <w:r>
              <w:rPr>
                <w:noProof/>
                <w:webHidden/>
              </w:rPr>
              <w:fldChar w:fldCharType="separate"/>
            </w:r>
            <w:r>
              <w:rPr>
                <w:noProof/>
                <w:webHidden/>
              </w:rPr>
              <w:t>26</w:t>
            </w:r>
            <w:r>
              <w:rPr>
                <w:noProof/>
                <w:webHidden/>
              </w:rPr>
              <w:fldChar w:fldCharType="end"/>
            </w:r>
          </w:hyperlink>
        </w:p>
        <w:p w:rsidR="00E45DF6" w:rsidRDefault="00E45DF6">
          <w:pPr>
            <w:pStyle w:val="TDC3"/>
            <w:tabs>
              <w:tab w:val="left" w:pos="1100"/>
              <w:tab w:val="right" w:leader="dot" w:pos="8494"/>
            </w:tabs>
            <w:rPr>
              <w:rFonts w:eastAsiaTheme="minorEastAsia"/>
              <w:noProof/>
              <w:lang w:val="es-ES" w:eastAsia="es-ES"/>
            </w:rPr>
          </w:pPr>
          <w:hyperlink w:anchor="_Toc406053343" w:history="1">
            <w:r w:rsidRPr="00167629">
              <w:rPr>
                <w:rStyle w:val="Hipervnculo"/>
                <w:noProof/>
              </w:rPr>
              <w:t>1.2.</w:t>
            </w:r>
            <w:r>
              <w:rPr>
                <w:rFonts w:eastAsiaTheme="minorEastAsia"/>
                <w:noProof/>
                <w:lang w:val="es-ES" w:eastAsia="es-ES"/>
              </w:rPr>
              <w:tab/>
            </w:r>
            <w:r w:rsidRPr="00167629">
              <w:rPr>
                <w:rStyle w:val="Hipervnculo"/>
                <w:noProof/>
              </w:rPr>
              <w:t>Capa de aprendizaje</w:t>
            </w:r>
            <w:r>
              <w:rPr>
                <w:noProof/>
                <w:webHidden/>
              </w:rPr>
              <w:tab/>
            </w:r>
            <w:r>
              <w:rPr>
                <w:noProof/>
                <w:webHidden/>
              </w:rPr>
              <w:fldChar w:fldCharType="begin"/>
            </w:r>
            <w:r>
              <w:rPr>
                <w:noProof/>
                <w:webHidden/>
              </w:rPr>
              <w:instrText xml:space="preserve"> PAGEREF _Toc406053343 \h </w:instrText>
            </w:r>
            <w:r>
              <w:rPr>
                <w:noProof/>
                <w:webHidden/>
              </w:rPr>
            </w:r>
            <w:r>
              <w:rPr>
                <w:noProof/>
                <w:webHidden/>
              </w:rPr>
              <w:fldChar w:fldCharType="separate"/>
            </w:r>
            <w:r>
              <w:rPr>
                <w:noProof/>
                <w:webHidden/>
              </w:rPr>
              <w:t>27</w:t>
            </w:r>
            <w:r>
              <w:rPr>
                <w:noProof/>
                <w:webHidden/>
              </w:rPr>
              <w:fldChar w:fldCharType="end"/>
            </w:r>
          </w:hyperlink>
        </w:p>
        <w:p w:rsidR="00E45DF6" w:rsidRDefault="00E45DF6">
          <w:pPr>
            <w:pStyle w:val="TDC3"/>
            <w:tabs>
              <w:tab w:val="left" w:pos="1320"/>
              <w:tab w:val="right" w:leader="dot" w:pos="8494"/>
            </w:tabs>
            <w:rPr>
              <w:rFonts w:eastAsiaTheme="minorEastAsia"/>
              <w:noProof/>
              <w:lang w:val="es-ES" w:eastAsia="es-ES"/>
            </w:rPr>
          </w:pPr>
          <w:hyperlink w:anchor="_Toc406053344" w:history="1">
            <w:r w:rsidRPr="00167629">
              <w:rPr>
                <w:rStyle w:val="Hipervnculo"/>
                <w:noProof/>
              </w:rPr>
              <w:t>1.2.1.</w:t>
            </w:r>
            <w:r>
              <w:rPr>
                <w:rFonts w:eastAsiaTheme="minorEastAsia"/>
                <w:noProof/>
                <w:lang w:val="es-ES" w:eastAsia="es-ES"/>
              </w:rPr>
              <w:tab/>
            </w:r>
            <w:r w:rsidRPr="00167629">
              <w:rPr>
                <w:rStyle w:val="Hipervnculo"/>
                <w:noProof/>
              </w:rPr>
              <w:t>Descubrimiento de los conjuntos de acciones frecuentes</w:t>
            </w:r>
            <w:r>
              <w:rPr>
                <w:noProof/>
                <w:webHidden/>
              </w:rPr>
              <w:tab/>
            </w:r>
            <w:r>
              <w:rPr>
                <w:noProof/>
                <w:webHidden/>
              </w:rPr>
              <w:fldChar w:fldCharType="begin"/>
            </w:r>
            <w:r>
              <w:rPr>
                <w:noProof/>
                <w:webHidden/>
              </w:rPr>
              <w:instrText xml:space="preserve"> PAGEREF _Toc406053344 \h </w:instrText>
            </w:r>
            <w:r>
              <w:rPr>
                <w:noProof/>
                <w:webHidden/>
              </w:rPr>
            </w:r>
            <w:r>
              <w:rPr>
                <w:noProof/>
                <w:webHidden/>
              </w:rPr>
              <w:fldChar w:fldCharType="separate"/>
            </w:r>
            <w:r>
              <w:rPr>
                <w:noProof/>
                <w:webHidden/>
              </w:rPr>
              <w:t>28</w:t>
            </w:r>
            <w:r>
              <w:rPr>
                <w:noProof/>
                <w:webHidden/>
              </w:rPr>
              <w:fldChar w:fldCharType="end"/>
            </w:r>
          </w:hyperlink>
        </w:p>
        <w:p w:rsidR="00E45DF6" w:rsidRDefault="00E45DF6">
          <w:pPr>
            <w:pStyle w:val="TDC3"/>
            <w:tabs>
              <w:tab w:val="left" w:pos="1320"/>
              <w:tab w:val="right" w:leader="dot" w:pos="8494"/>
            </w:tabs>
            <w:rPr>
              <w:rFonts w:eastAsiaTheme="minorEastAsia"/>
              <w:noProof/>
              <w:lang w:val="es-ES" w:eastAsia="es-ES"/>
            </w:rPr>
          </w:pPr>
          <w:hyperlink w:anchor="_Toc406053345" w:history="1">
            <w:r w:rsidRPr="00167629">
              <w:rPr>
                <w:rStyle w:val="Hipervnculo"/>
                <w:noProof/>
              </w:rPr>
              <w:t>1.2.2.</w:t>
            </w:r>
            <w:r>
              <w:rPr>
                <w:rFonts w:eastAsiaTheme="minorEastAsia"/>
                <w:noProof/>
                <w:lang w:val="es-ES" w:eastAsia="es-ES"/>
              </w:rPr>
              <w:tab/>
            </w:r>
            <w:r w:rsidRPr="00167629">
              <w:rPr>
                <w:rStyle w:val="Hipervnculo"/>
                <w:noProof/>
              </w:rPr>
              <w:t>Descubrimiento de la topología</w:t>
            </w:r>
            <w:r>
              <w:rPr>
                <w:noProof/>
                <w:webHidden/>
              </w:rPr>
              <w:tab/>
            </w:r>
            <w:r>
              <w:rPr>
                <w:noProof/>
                <w:webHidden/>
              </w:rPr>
              <w:fldChar w:fldCharType="begin"/>
            </w:r>
            <w:r>
              <w:rPr>
                <w:noProof/>
                <w:webHidden/>
              </w:rPr>
              <w:instrText xml:space="preserve"> PAGEREF _Toc406053345 \h </w:instrText>
            </w:r>
            <w:r>
              <w:rPr>
                <w:noProof/>
                <w:webHidden/>
              </w:rPr>
            </w:r>
            <w:r>
              <w:rPr>
                <w:noProof/>
                <w:webHidden/>
              </w:rPr>
              <w:fldChar w:fldCharType="separate"/>
            </w:r>
            <w:r>
              <w:rPr>
                <w:noProof/>
                <w:webHidden/>
              </w:rPr>
              <w:t>29</w:t>
            </w:r>
            <w:r>
              <w:rPr>
                <w:noProof/>
                <w:webHidden/>
              </w:rPr>
              <w:fldChar w:fldCharType="end"/>
            </w:r>
          </w:hyperlink>
        </w:p>
        <w:p w:rsidR="00E45DF6" w:rsidRDefault="00E45DF6">
          <w:pPr>
            <w:pStyle w:val="TDC3"/>
            <w:tabs>
              <w:tab w:val="left" w:pos="1320"/>
              <w:tab w:val="right" w:leader="dot" w:pos="8494"/>
            </w:tabs>
            <w:rPr>
              <w:rFonts w:eastAsiaTheme="minorEastAsia"/>
              <w:noProof/>
              <w:lang w:val="es-ES" w:eastAsia="es-ES"/>
            </w:rPr>
          </w:pPr>
          <w:hyperlink w:anchor="_Toc406053346" w:history="1">
            <w:r w:rsidRPr="00167629">
              <w:rPr>
                <w:rStyle w:val="Hipervnculo"/>
                <w:noProof/>
              </w:rPr>
              <w:t>1.2.3.</w:t>
            </w:r>
            <w:r>
              <w:rPr>
                <w:rFonts w:eastAsiaTheme="minorEastAsia"/>
                <w:noProof/>
                <w:lang w:val="es-ES" w:eastAsia="es-ES"/>
              </w:rPr>
              <w:tab/>
            </w:r>
            <w:r w:rsidRPr="00167629">
              <w:rPr>
                <w:rStyle w:val="Hipervnculo"/>
                <w:noProof/>
              </w:rPr>
              <w:t>Descubrimiento de las relaciones temporales</w:t>
            </w:r>
            <w:r>
              <w:rPr>
                <w:noProof/>
                <w:webHidden/>
              </w:rPr>
              <w:tab/>
            </w:r>
            <w:r>
              <w:rPr>
                <w:noProof/>
                <w:webHidden/>
              </w:rPr>
              <w:fldChar w:fldCharType="begin"/>
            </w:r>
            <w:r>
              <w:rPr>
                <w:noProof/>
                <w:webHidden/>
              </w:rPr>
              <w:instrText xml:space="preserve"> PAGEREF _Toc406053346 \h </w:instrText>
            </w:r>
            <w:r>
              <w:rPr>
                <w:noProof/>
                <w:webHidden/>
              </w:rPr>
            </w:r>
            <w:r>
              <w:rPr>
                <w:noProof/>
                <w:webHidden/>
              </w:rPr>
              <w:fldChar w:fldCharType="separate"/>
            </w:r>
            <w:r>
              <w:rPr>
                <w:noProof/>
                <w:webHidden/>
              </w:rPr>
              <w:t>29</w:t>
            </w:r>
            <w:r>
              <w:rPr>
                <w:noProof/>
                <w:webHidden/>
              </w:rPr>
              <w:fldChar w:fldCharType="end"/>
            </w:r>
          </w:hyperlink>
        </w:p>
        <w:p w:rsidR="00E45DF6" w:rsidRDefault="00E45DF6">
          <w:pPr>
            <w:pStyle w:val="TDC3"/>
            <w:tabs>
              <w:tab w:val="left" w:pos="1320"/>
              <w:tab w:val="right" w:leader="dot" w:pos="8494"/>
            </w:tabs>
            <w:rPr>
              <w:rFonts w:eastAsiaTheme="minorEastAsia"/>
              <w:noProof/>
              <w:lang w:val="es-ES" w:eastAsia="es-ES"/>
            </w:rPr>
          </w:pPr>
          <w:hyperlink w:anchor="_Toc406053347" w:history="1">
            <w:r w:rsidRPr="00167629">
              <w:rPr>
                <w:rStyle w:val="Hipervnculo"/>
                <w:noProof/>
              </w:rPr>
              <w:t>1.2.4.</w:t>
            </w:r>
            <w:r>
              <w:rPr>
                <w:rFonts w:eastAsiaTheme="minorEastAsia"/>
                <w:noProof/>
                <w:lang w:val="es-ES" w:eastAsia="es-ES"/>
              </w:rPr>
              <w:tab/>
            </w:r>
            <w:r w:rsidRPr="00167629">
              <w:rPr>
                <w:rStyle w:val="Hipervnculo"/>
                <w:noProof/>
              </w:rPr>
              <w:t>Descubrimiento de las condiciones</w:t>
            </w:r>
            <w:r>
              <w:rPr>
                <w:noProof/>
                <w:webHidden/>
              </w:rPr>
              <w:tab/>
            </w:r>
            <w:r>
              <w:rPr>
                <w:noProof/>
                <w:webHidden/>
              </w:rPr>
              <w:fldChar w:fldCharType="begin"/>
            </w:r>
            <w:r>
              <w:rPr>
                <w:noProof/>
                <w:webHidden/>
              </w:rPr>
              <w:instrText xml:space="preserve"> PAGEREF _Toc406053347 \h </w:instrText>
            </w:r>
            <w:r>
              <w:rPr>
                <w:noProof/>
                <w:webHidden/>
              </w:rPr>
            </w:r>
            <w:r>
              <w:rPr>
                <w:noProof/>
                <w:webHidden/>
              </w:rPr>
              <w:fldChar w:fldCharType="separate"/>
            </w:r>
            <w:r>
              <w:rPr>
                <w:noProof/>
                <w:webHidden/>
              </w:rPr>
              <w:t>30</w:t>
            </w:r>
            <w:r>
              <w:rPr>
                <w:noProof/>
                <w:webHidden/>
              </w:rPr>
              <w:fldChar w:fldCharType="end"/>
            </w:r>
          </w:hyperlink>
        </w:p>
        <w:p w:rsidR="00E45DF6" w:rsidRDefault="00E45DF6">
          <w:pPr>
            <w:pStyle w:val="TDC3"/>
            <w:tabs>
              <w:tab w:val="left" w:pos="1100"/>
              <w:tab w:val="right" w:leader="dot" w:pos="8494"/>
            </w:tabs>
            <w:rPr>
              <w:rFonts w:eastAsiaTheme="minorEastAsia"/>
              <w:noProof/>
              <w:lang w:val="es-ES" w:eastAsia="es-ES"/>
            </w:rPr>
          </w:pPr>
          <w:hyperlink w:anchor="_Toc406053348" w:history="1">
            <w:r w:rsidRPr="00167629">
              <w:rPr>
                <w:rStyle w:val="Hipervnculo"/>
                <w:noProof/>
              </w:rPr>
              <w:t>1.3.</w:t>
            </w:r>
            <w:r>
              <w:rPr>
                <w:rFonts w:eastAsiaTheme="minorEastAsia"/>
                <w:noProof/>
                <w:lang w:val="es-ES" w:eastAsia="es-ES"/>
              </w:rPr>
              <w:tab/>
            </w:r>
            <w:r w:rsidRPr="00167629">
              <w:rPr>
                <w:rStyle w:val="Hipervnculo"/>
                <w:noProof/>
              </w:rPr>
              <w:t>Capa de aplicación</w:t>
            </w:r>
            <w:r>
              <w:rPr>
                <w:noProof/>
                <w:webHidden/>
              </w:rPr>
              <w:tab/>
            </w:r>
            <w:r>
              <w:rPr>
                <w:noProof/>
                <w:webHidden/>
              </w:rPr>
              <w:fldChar w:fldCharType="begin"/>
            </w:r>
            <w:r>
              <w:rPr>
                <w:noProof/>
                <w:webHidden/>
              </w:rPr>
              <w:instrText xml:space="preserve"> PAGEREF _Toc406053348 \h </w:instrText>
            </w:r>
            <w:r>
              <w:rPr>
                <w:noProof/>
                <w:webHidden/>
              </w:rPr>
            </w:r>
            <w:r>
              <w:rPr>
                <w:noProof/>
                <w:webHidden/>
              </w:rPr>
              <w:fldChar w:fldCharType="separate"/>
            </w:r>
            <w:r>
              <w:rPr>
                <w:noProof/>
                <w:webHidden/>
              </w:rPr>
              <w:t>30</w:t>
            </w:r>
            <w:r>
              <w:rPr>
                <w:noProof/>
                <w:webHidden/>
              </w:rPr>
              <w:fldChar w:fldCharType="end"/>
            </w:r>
          </w:hyperlink>
        </w:p>
        <w:p w:rsidR="00E45DF6" w:rsidRDefault="00E45DF6">
          <w:pPr>
            <w:pStyle w:val="TDC1"/>
            <w:tabs>
              <w:tab w:val="left" w:pos="660"/>
              <w:tab w:val="right" w:leader="dot" w:pos="8494"/>
            </w:tabs>
            <w:rPr>
              <w:rFonts w:eastAsiaTheme="minorEastAsia"/>
              <w:noProof/>
              <w:lang w:val="es-ES" w:eastAsia="es-ES"/>
            </w:rPr>
          </w:pPr>
          <w:hyperlink w:anchor="_Toc406053349" w:history="1">
            <w:r w:rsidRPr="00167629">
              <w:rPr>
                <w:rStyle w:val="Hipervnculo"/>
                <w:rFonts w:cstheme="minorHAnsi"/>
                <w:noProof/>
                <w:lang w:val="es-ES"/>
              </w:rPr>
              <w:t>4.1.</w:t>
            </w:r>
            <w:r>
              <w:rPr>
                <w:rFonts w:eastAsiaTheme="minorEastAsia"/>
                <w:noProof/>
                <w:lang w:val="es-ES" w:eastAsia="es-ES"/>
              </w:rPr>
              <w:tab/>
            </w:r>
            <w:r w:rsidRPr="00167629">
              <w:rPr>
                <w:rStyle w:val="Hipervnculo"/>
                <w:rFonts w:cstheme="minorHAnsi"/>
                <w:noProof/>
                <w:lang w:val="es-ES"/>
              </w:rPr>
              <w:t>Diseño del módulo de detección de cambios comportamentales</w:t>
            </w:r>
            <w:r>
              <w:rPr>
                <w:noProof/>
                <w:webHidden/>
              </w:rPr>
              <w:tab/>
            </w:r>
            <w:r>
              <w:rPr>
                <w:noProof/>
                <w:webHidden/>
              </w:rPr>
              <w:fldChar w:fldCharType="begin"/>
            </w:r>
            <w:r>
              <w:rPr>
                <w:noProof/>
                <w:webHidden/>
              </w:rPr>
              <w:instrText xml:space="preserve"> PAGEREF _Toc406053349 \h </w:instrText>
            </w:r>
            <w:r>
              <w:rPr>
                <w:noProof/>
                <w:webHidden/>
              </w:rPr>
            </w:r>
            <w:r>
              <w:rPr>
                <w:noProof/>
                <w:webHidden/>
              </w:rPr>
              <w:fldChar w:fldCharType="separate"/>
            </w:r>
            <w:r>
              <w:rPr>
                <w:noProof/>
                <w:webHidden/>
              </w:rPr>
              <w:t>30</w:t>
            </w:r>
            <w:r>
              <w:rPr>
                <w:noProof/>
                <w:webHidden/>
              </w:rPr>
              <w:fldChar w:fldCharType="end"/>
            </w:r>
          </w:hyperlink>
        </w:p>
        <w:p w:rsidR="00E45DF6" w:rsidRDefault="00E45DF6">
          <w:pPr>
            <w:pStyle w:val="TDC3"/>
            <w:tabs>
              <w:tab w:val="left" w:pos="880"/>
              <w:tab w:val="right" w:leader="dot" w:pos="8494"/>
            </w:tabs>
            <w:rPr>
              <w:rFonts w:eastAsiaTheme="minorEastAsia"/>
              <w:noProof/>
              <w:lang w:val="es-ES" w:eastAsia="es-ES"/>
            </w:rPr>
          </w:pPr>
          <w:hyperlink w:anchor="_Toc406053350" w:history="1">
            <w:r w:rsidRPr="00167629">
              <w:rPr>
                <w:rStyle w:val="Hipervnculo"/>
                <w:noProof/>
              </w:rPr>
              <w:t>a.</w:t>
            </w:r>
            <w:r>
              <w:rPr>
                <w:rFonts w:eastAsiaTheme="minorEastAsia"/>
                <w:noProof/>
                <w:lang w:val="es-ES" w:eastAsia="es-ES"/>
              </w:rPr>
              <w:tab/>
            </w:r>
            <w:r w:rsidRPr="00167629">
              <w:rPr>
                <w:rStyle w:val="Hipervnculo"/>
                <w:noProof/>
              </w:rPr>
              <w:t>Calculando probabilidades</w:t>
            </w:r>
            <w:r>
              <w:rPr>
                <w:noProof/>
                <w:webHidden/>
              </w:rPr>
              <w:tab/>
            </w:r>
            <w:r>
              <w:rPr>
                <w:noProof/>
                <w:webHidden/>
              </w:rPr>
              <w:fldChar w:fldCharType="begin"/>
            </w:r>
            <w:r>
              <w:rPr>
                <w:noProof/>
                <w:webHidden/>
              </w:rPr>
              <w:instrText xml:space="preserve"> PAGEREF _Toc406053350 \h </w:instrText>
            </w:r>
            <w:r>
              <w:rPr>
                <w:noProof/>
                <w:webHidden/>
              </w:rPr>
            </w:r>
            <w:r>
              <w:rPr>
                <w:noProof/>
                <w:webHidden/>
              </w:rPr>
              <w:fldChar w:fldCharType="separate"/>
            </w:r>
            <w:r>
              <w:rPr>
                <w:noProof/>
                <w:webHidden/>
              </w:rPr>
              <w:t>31</w:t>
            </w:r>
            <w:r>
              <w:rPr>
                <w:noProof/>
                <w:webHidden/>
              </w:rPr>
              <w:fldChar w:fldCharType="end"/>
            </w:r>
          </w:hyperlink>
        </w:p>
        <w:p w:rsidR="00E45DF6" w:rsidRDefault="00E45DF6">
          <w:pPr>
            <w:pStyle w:val="TDC3"/>
            <w:tabs>
              <w:tab w:val="left" w:pos="880"/>
              <w:tab w:val="right" w:leader="dot" w:pos="8494"/>
            </w:tabs>
            <w:rPr>
              <w:rFonts w:eastAsiaTheme="minorEastAsia"/>
              <w:noProof/>
              <w:lang w:val="es-ES" w:eastAsia="es-ES"/>
            </w:rPr>
          </w:pPr>
          <w:hyperlink w:anchor="_Toc406053351" w:history="1">
            <w:r w:rsidRPr="00167629">
              <w:rPr>
                <w:rStyle w:val="Hipervnculo"/>
                <w:noProof/>
              </w:rPr>
              <w:t>b.</w:t>
            </w:r>
            <w:r>
              <w:rPr>
                <w:rFonts w:eastAsiaTheme="minorEastAsia"/>
                <w:noProof/>
                <w:lang w:val="es-ES" w:eastAsia="es-ES"/>
              </w:rPr>
              <w:tab/>
            </w:r>
            <w:r w:rsidRPr="00167629">
              <w:rPr>
                <w:rStyle w:val="Hipervnculo"/>
                <w:noProof/>
              </w:rPr>
              <w:t>Calculo de posible modificaciones</w:t>
            </w:r>
            <w:r>
              <w:rPr>
                <w:noProof/>
                <w:webHidden/>
              </w:rPr>
              <w:tab/>
            </w:r>
            <w:r>
              <w:rPr>
                <w:noProof/>
                <w:webHidden/>
              </w:rPr>
              <w:fldChar w:fldCharType="begin"/>
            </w:r>
            <w:r>
              <w:rPr>
                <w:noProof/>
                <w:webHidden/>
              </w:rPr>
              <w:instrText xml:space="preserve"> PAGEREF _Toc406053351 \h </w:instrText>
            </w:r>
            <w:r>
              <w:rPr>
                <w:noProof/>
                <w:webHidden/>
              </w:rPr>
            </w:r>
            <w:r>
              <w:rPr>
                <w:noProof/>
                <w:webHidden/>
              </w:rPr>
              <w:fldChar w:fldCharType="separate"/>
            </w:r>
            <w:r>
              <w:rPr>
                <w:noProof/>
                <w:webHidden/>
              </w:rPr>
              <w:t>31</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52" w:history="1">
            <w:r w:rsidRPr="00167629">
              <w:rPr>
                <w:rStyle w:val="Hipervnculo"/>
                <w:rFonts w:cstheme="minorHAnsi"/>
                <w:noProof/>
                <w:lang w:val="es-ES"/>
              </w:rPr>
              <w:t>5.</w:t>
            </w:r>
            <w:r>
              <w:rPr>
                <w:rFonts w:eastAsiaTheme="minorEastAsia"/>
                <w:noProof/>
                <w:lang w:val="es-ES" w:eastAsia="es-ES"/>
              </w:rPr>
              <w:tab/>
            </w:r>
            <w:r w:rsidRPr="00167629">
              <w:rPr>
                <w:rStyle w:val="Hipervnculo"/>
                <w:rFonts w:cstheme="minorHAnsi"/>
                <w:noProof/>
                <w:lang w:val="es-ES"/>
              </w:rPr>
              <w:t>Diseño del módulo de adaptación del conocimiento</w:t>
            </w:r>
            <w:r>
              <w:rPr>
                <w:noProof/>
                <w:webHidden/>
              </w:rPr>
              <w:tab/>
            </w:r>
            <w:r>
              <w:rPr>
                <w:noProof/>
                <w:webHidden/>
              </w:rPr>
              <w:fldChar w:fldCharType="begin"/>
            </w:r>
            <w:r>
              <w:rPr>
                <w:noProof/>
                <w:webHidden/>
              </w:rPr>
              <w:instrText xml:space="preserve"> PAGEREF _Toc406053352 \h </w:instrText>
            </w:r>
            <w:r>
              <w:rPr>
                <w:noProof/>
                <w:webHidden/>
              </w:rPr>
            </w:r>
            <w:r>
              <w:rPr>
                <w:noProof/>
                <w:webHidden/>
              </w:rPr>
              <w:fldChar w:fldCharType="separate"/>
            </w:r>
            <w:r>
              <w:rPr>
                <w:noProof/>
                <w:webHidden/>
              </w:rPr>
              <w:t>32</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53" w:history="1">
            <w:r w:rsidRPr="00167629">
              <w:rPr>
                <w:rStyle w:val="Hipervnculo"/>
                <w:rFonts w:cstheme="minorHAnsi"/>
                <w:noProof/>
                <w:lang w:val="es-ES"/>
              </w:rPr>
              <w:t>6.</w:t>
            </w:r>
            <w:r>
              <w:rPr>
                <w:rFonts w:eastAsiaTheme="minorEastAsia"/>
                <w:noProof/>
                <w:lang w:val="es-ES" w:eastAsia="es-ES"/>
              </w:rPr>
              <w:tab/>
            </w:r>
            <w:r w:rsidRPr="00167629">
              <w:rPr>
                <w:rStyle w:val="Hipervnculo"/>
                <w:rFonts w:cstheme="minorHAnsi"/>
                <w:noProof/>
                <w:lang w:val="es-ES"/>
              </w:rPr>
              <w:t>Diseño del módulo para la generación automática de funciones de pertenencia</w:t>
            </w:r>
            <w:r>
              <w:rPr>
                <w:noProof/>
                <w:webHidden/>
              </w:rPr>
              <w:tab/>
            </w:r>
            <w:r>
              <w:rPr>
                <w:noProof/>
                <w:webHidden/>
              </w:rPr>
              <w:fldChar w:fldCharType="begin"/>
            </w:r>
            <w:r>
              <w:rPr>
                <w:noProof/>
                <w:webHidden/>
              </w:rPr>
              <w:instrText xml:space="preserve"> PAGEREF _Toc406053353 \h </w:instrText>
            </w:r>
            <w:r>
              <w:rPr>
                <w:noProof/>
                <w:webHidden/>
              </w:rPr>
            </w:r>
            <w:r>
              <w:rPr>
                <w:noProof/>
                <w:webHidden/>
              </w:rPr>
              <w:fldChar w:fldCharType="separate"/>
            </w:r>
            <w:r>
              <w:rPr>
                <w:noProof/>
                <w:webHidden/>
              </w:rPr>
              <w:t>33</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54" w:history="1">
            <w:r w:rsidRPr="00167629">
              <w:rPr>
                <w:rStyle w:val="Hipervnculo"/>
                <w:rFonts w:cstheme="minorHAnsi"/>
                <w:noProof/>
                <w:lang w:val="es-ES"/>
              </w:rPr>
              <w:t>7.</w:t>
            </w:r>
            <w:r>
              <w:rPr>
                <w:rFonts w:eastAsiaTheme="minorEastAsia"/>
                <w:noProof/>
                <w:lang w:val="es-ES" w:eastAsia="es-ES"/>
              </w:rPr>
              <w:tab/>
            </w:r>
            <w:r w:rsidRPr="00167629">
              <w:rPr>
                <w:rStyle w:val="Hipervnculo"/>
                <w:rFonts w:cstheme="minorHAnsi"/>
                <w:noProof/>
                <w:lang w:val="es-ES"/>
              </w:rPr>
              <w:t>Diseño del módulo de procesado y adaptación</w:t>
            </w:r>
            <w:r>
              <w:rPr>
                <w:noProof/>
                <w:webHidden/>
              </w:rPr>
              <w:tab/>
            </w:r>
            <w:r>
              <w:rPr>
                <w:noProof/>
                <w:webHidden/>
              </w:rPr>
              <w:fldChar w:fldCharType="begin"/>
            </w:r>
            <w:r>
              <w:rPr>
                <w:noProof/>
                <w:webHidden/>
              </w:rPr>
              <w:instrText xml:space="preserve"> PAGEREF _Toc406053354 \h </w:instrText>
            </w:r>
            <w:r>
              <w:rPr>
                <w:noProof/>
                <w:webHidden/>
              </w:rPr>
            </w:r>
            <w:r>
              <w:rPr>
                <w:noProof/>
                <w:webHidden/>
              </w:rPr>
              <w:fldChar w:fldCharType="separate"/>
            </w:r>
            <w:r>
              <w:rPr>
                <w:noProof/>
                <w:webHidden/>
              </w:rPr>
              <w:t>34</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55" w:history="1">
            <w:r w:rsidRPr="00167629">
              <w:rPr>
                <w:rStyle w:val="Hipervnculo"/>
                <w:rFonts w:cstheme="minorHAnsi"/>
                <w:noProof/>
                <w:lang w:val="es-ES"/>
              </w:rPr>
              <w:t>8.</w:t>
            </w:r>
            <w:r>
              <w:rPr>
                <w:rFonts w:eastAsiaTheme="minorEastAsia"/>
                <w:noProof/>
                <w:lang w:val="es-ES" w:eastAsia="es-ES"/>
              </w:rPr>
              <w:tab/>
            </w:r>
            <w:r w:rsidRPr="00167629">
              <w:rPr>
                <w:rStyle w:val="Hipervnculo"/>
                <w:rFonts w:cstheme="minorHAnsi"/>
                <w:noProof/>
                <w:lang w:val="es-ES"/>
              </w:rPr>
              <w:t>Diseño del módulo de análisis del comportamiento</w:t>
            </w:r>
            <w:r>
              <w:rPr>
                <w:noProof/>
                <w:webHidden/>
              </w:rPr>
              <w:tab/>
            </w:r>
            <w:r>
              <w:rPr>
                <w:noProof/>
                <w:webHidden/>
              </w:rPr>
              <w:fldChar w:fldCharType="begin"/>
            </w:r>
            <w:r>
              <w:rPr>
                <w:noProof/>
                <w:webHidden/>
              </w:rPr>
              <w:instrText xml:space="preserve"> PAGEREF _Toc406053355 \h </w:instrText>
            </w:r>
            <w:r>
              <w:rPr>
                <w:noProof/>
                <w:webHidden/>
              </w:rPr>
            </w:r>
            <w:r>
              <w:rPr>
                <w:noProof/>
                <w:webHidden/>
              </w:rPr>
              <w:fldChar w:fldCharType="separate"/>
            </w:r>
            <w:r>
              <w:rPr>
                <w:noProof/>
                <w:webHidden/>
              </w:rPr>
              <w:t>36</w:t>
            </w:r>
            <w:r>
              <w:rPr>
                <w:noProof/>
                <w:webHidden/>
              </w:rPr>
              <w:fldChar w:fldCharType="end"/>
            </w:r>
          </w:hyperlink>
        </w:p>
        <w:p w:rsidR="00E45DF6" w:rsidRDefault="00E45DF6">
          <w:pPr>
            <w:pStyle w:val="TDC1"/>
            <w:tabs>
              <w:tab w:val="left" w:pos="440"/>
              <w:tab w:val="right" w:leader="dot" w:pos="8494"/>
            </w:tabs>
            <w:rPr>
              <w:rFonts w:eastAsiaTheme="minorEastAsia"/>
              <w:noProof/>
              <w:lang w:val="es-ES" w:eastAsia="es-ES"/>
            </w:rPr>
          </w:pPr>
          <w:hyperlink w:anchor="_Toc406053356" w:history="1">
            <w:r w:rsidRPr="00167629">
              <w:rPr>
                <w:rStyle w:val="Hipervnculo"/>
                <w:noProof/>
              </w:rPr>
              <w:t>9.</w:t>
            </w:r>
            <w:r>
              <w:rPr>
                <w:rFonts w:eastAsiaTheme="minorEastAsia"/>
                <w:noProof/>
                <w:lang w:val="es-ES" w:eastAsia="es-ES"/>
              </w:rPr>
              <w:tab/>
            </w:r>
            <w:r w:rsidRPr="00167629">
              <w:rPr>
                <w:rStyle w:val="Hipervnculo"/>
                <w:noProof/>
              </w:rPr>
              <w:t>Implementación del Módulo de aprendizaje automático</w:t>
            </w:r>
            <w:r>
              <w:rPr>
                <w:noProof/>
                <w:webHidden/>
              </w:rPr>
              <w:tab/>
            </w:r>
            <w:r>
              <w:rPr>
                <w:noProof/>
                <w:webHidden/>
              </w:rPr>
              <w:fldChar w:fldCharType="begin"/>
            </w:r>
            <w:r>
              <w:rPr>
                <w:noProof/>
                <w:webHidden/>
              </w:rPr>
              <w:instrText xml:space="preserve"> PAGEREF _Toc406053356 \h </w:instrText>
            </w:r>
            <w:r>
              <w:rPr>
                <w:noProof/>
                <w:webHidden/>
              </w:rPr>
            </w:r>
            <w:r>
              <w:rPr>
                <w:noProof/>
                <w:webHidden/>
              </w:rPr>
              <w:fldChar w:fldCharType="separate"/>
            </w:r>
            <w:r>
              <w:rPr>
                <w:noProof/>
                <w:webHidden/>
              </w:rPr>
              <w:t>37</w:t>
            </w:r>
            <w:r>
              <w:rPr>
                <w:noProof/>
                <w:webHidden/>
              </w:rPr>
              <w:fldChar w:fldCharType="end"/>
            </w:r>
          </w:hyperlink>
        </w:p>
        <w:p w:rsidR="00E45DF6" w:rsidRDefault="00E45DF6">
          <w:pPr>
            <w:pStyle w:val="TDC1"/>
            <w:tabs>
              <w:tab w:val="left" w:pos="660"/>
              <w:tab w:val="right" w:leader="dot" w:pos="8494"/>
            </w:tabs>
            <w:rPr>
              <w:rFonts w:eastAsiaTheme="minorEastAsia"/>
              <w:noProof/>
              <w:lang w:val="es-ES" w:eastAsia="es-ES"/>
            </w:rPr>
          </w:pPr>
          <w:hyperlink w:anchor="_Toc406053357" w:history="1">
            <w:r w:rsidRPr="00167629">
              <w:rPr>
                <w:rStyle w:val="Hipervnculo"/>
                <w:noProof/>
              </w:rPr>
              <w:t>10.</w:t>
            </w:r>
            <w:r>
              <w:rPr>
                <w:rFonts w:eastAsiaTheme="minorEastAsia"/>
                <w:noProof/>
                <w:lang w:val="es-ES" w:eastAsia="es-ES"/>
              </w:rPr>
              <w:tab/>
            </w:r>
            <w:r w:rsidRPr="00167629">
              <w:rPr>
                <w:rStyle w:val="Hipervnculo"/>
                <w:noProof/>
              </w:rPr>
              <w:t>Referencias</w:t>
            </w:r>
            <w:r>
              <w:rPr>
                <w:noProof/>
                <w:webHidden/>
              </w:rPr>
              <w:tab/>
            </w:r>
            <w:r>
              <w:rPr>
                <w:noProof/>
                <w:webHidden/>
              </w:rPr>
              <w:fldChar w:fldCharType="begin"/>
            </w:r>
            <w:r>
              <w:rPr>
                <w:noProof/>
                <w:webHidden/>
              </w:rPr>
              <w:instrText xml:space="preserve"> PAGEREF _Toc406053357 \h </w:instrText>
            </w:r>
            <w:r>
              <w:rPr>
                <w:noProof/>
                <w:webHidden/>
              </w:rPr>
            </w:r>
            <w:r>
              <w:rPr>
                <w:noProof/>
                <w:webHidden/>
              </w:rPr>
              <w:fldChar w:fldCharType="separate"/>
            </w:r>
            <w:r>
              <w:rPr>
                <w:noProof/>
                <w:webHidden/>
              </w:rPr>
              <w:t>38</w:t>
            </w:r>
            <w:r>
              <w:rPr>
                <w:noProof/>
                <w:webHidden/>
              </w:rPr>
              <w:fldChar w:fldCharType="end"/>
            </w:r>
          </w:hyperlink>
        </w:p>
        <w:p w:rsidR="002E1757" w:rsidRPr="00BE3CBC" w:rsidRDefault="009C3E73" w:rsidP="005714FC">
          <w:pPr>
            <w:jc w:val="both"/>
            <w:rPr>
              <w:rFonts w:cstheme="minorHAnsi"/>
              <w:lang w:val="es-ES"/>
            </w:rPr>
          </w:pPr>
          <w:r w:rsidRPr="00BE3CBC">
            <w:rPr>
              <w:rFonts w:cstheme="minorHAnsi"/>
              <w:b/>
              <w:bCs/>
              <w:lang w:val="es-ES"/>
            </w:rPr>
            <w:fldChar w:fldCharType="end"/>
          </w:r>
        </w:p>
      </w:sdtContent>
    </w:sdt>
    <w:p w:rsidR="003E2500" w:rsidRDefault="003E2500" w:rsidP="005714FC">
      <w:pPr>
        <w:jc w:val="both"/>
        <w:rPr>
          <w:rFonts w:cstheme="minorHAnsi"/>
          <w:lang w:val="es-ES"/>
        </w:rPr>
        <w:sectPr w:rsidR="003E2500">
          <w:headerReference w:type="default" r:id="rId9"/>
          <w:footerReference w:type="default" r:id="rId10"/>
          <w:pgSz w:w="11906" w:h="16838"/>
          <w:pgMar w:top="1417" w:right="1701" w:bottom="1417" w:left="1701" w:header="708" w:footer="708" w:gutter="0"/>
          <w:cols w:space="708"/>
          <w:docGrid w:linePitch="360"/>
        </w:sectPr>
      </w:pPr>
    </w:p>
    <w:p w:rsidR="002E1757" w:rsidRPr="00323596" w:rsidRDefault="002E1757" w:rsidP="00323596">
      <w:pPr>
        <w:pStyle w:val="Ttulo2"/>
        <w:numPr>
          <w:ilvl w:val="0"/>
          <w:numId w:val="1"/>
        </w:numPr>
      </w:pPr>
      <w:bookmarkStart w:id="0" w:name="_Toc406053328"/>
      <w:r w:rsidRPr="00323596">
        <w:lastRenderedPageBreak/>
        <w:t>Introducción</w:t>
      </w:r>
      <w:bookmarkEnd w:id="0"/>
    </w:p>
    <w:p w:rsidR="003A0C26" w:rsidRDefault="00C00C5A" w:rsidP="005714FC">
      <w:pPr>
        <w:jc w:val="both"/>
        <w:rPr>
          <w:rFonts w:cstheme="minorHAnsi"/>
          <w:lang w:val="es-ES"/>
        </w:rPr>
      </w:pPr>
      <w:r>
        <w:rPr>
          <w:rFonts w:cstheme="minorHAnsi"/>
          <w:lang w:val="es-ES"/>
        </w:rPr>
        <w:t xml:space="preserve">El presente documento contiene el diseño de los diferentes módulos que componen el sistema. Estos módulos </w:t>
      </w:r>
      <w:r w:rsidR="00FE68F4">
        <w:rPr>
          <w:rFonts w:cstheme="minorHAnsi"/>
          <w:lang w:val="es-ES"/>
        </w:rPr>
        <w:t>fueron</w:t>
      </w:r>
      <w:r w:rsidR="00163355">
        <w:rPr>
          <w:rFonts w:cstheme="minorHAnsi"/>
          <w:lang w:val="es-ES"/>
        </w:rPr>
        <w:t xml:space="preserve"> </w:t>
      </w:r>
      <w:r>
        <w:rPr>
          <w:rFonts w:cstheme="minorHAnsi"/>
          <w:lang w:val="es-ES"/>
        </w:rPr>
        <w:t xml:space="preserve">implementados en la </w:t>
      </w:r>
      <w:r w:rsidR="000F06E7">
        <w:rPr>
          <w:rFonts w:cstheme="minorHAnsi"/>
          <w:lang w:val="es-ES"/>
        </w:rPr>
        <w:t xml:space="preserve">Fase </w:t>
      </w:r>
      <w:r>
        <w:rPr>
          <w:rFonts w:cstheme="minorHAnsi"/>
          <w:lang w:val="es-ES"/>
        </w:rPr>
        <w:t>3 del proyecto, sirviendo el presente documento como guía en el proceso.</w:t>
      </w:r>
      <w:r w:rsidR="002A6931">
        <w:rPr>
          <w:rFonts w:cstheme="minorHAnsi"/>
          <w:lang w:val="es-ES"/>
        </w:rPr>
        <w:t xml:space="preserve"> Además, tal y como se especificó en la Fase 2 del proyecto, se han realizado una serie de </w:t>
      </w:r>
      <w:r w:rsidR="002A6931" w:rsidRPr="00E45DF6">
        <w:rPr>
          <w:rFonts w:cstheme="minorHAnsi"/>
          <w:b/>
          <w:lang w:val="es-ES"/>
        </w:rPr>
        <w:t>actualizaciones</w:t>
      </w:r>
      <w:r w:rsidR="002A6931">
        <w:rPr>
          <w:rFonts w:cstheme="minorHAnsi"/>
          <w:lang w:val="es-ES"/>
        </w:rPr>
        <w:t xml:space="preserve"> sobre el estado de este documento, aportando las características actualizadas del diseño final del sistema. </w:t>
      </w:r>
    </w:p>
    <w:p w:rsidR="0098244C" w:rsidRDefault="009C3E73">
      <w:pPr>
        <w:pStyle w:val="Ttulo2"/>
        <w:numPr>
          <w:ilvl w:val="0"/>
          <w:numId w:val="1"/>
        </w:numPr>
      </w:pPr>
      <w:bookmarkStart w:id="1" w:name="_Toc406053329"/>
      <w:r w:rsidRPr="009C3E73">
        <w:t>Repaso de la arquitectura general</w:t>
      </w:r>
      <w:bookmarkEnd w:id="1"/>
    </w:p>
    <w:p w:rsidR="0076483E" w:rsidRPr="0076483E" w:rsidRDefault="00656738" w:rsidP="0076483E">
      <w:pPr>
        <w:jc w:val="both"/>
        <w:rPr>
          <w:lang w:val="es-ES"/>
        </w:rPr>
      </w:pPr>
      <w:r>
        <w:rPr>
          <w:lang w:val="es-ES"/>
        </w:rPr>
        <w:t>Como ya se indicó en el entregable “Elección de tecnologías”, l</w:t>
      </w:r>
      <w:r w:rsidRPr="0076483E">
        <w:rPr>
          <w:lang w:val="es-ES"/>
        </w:rPr>
        <w:t xml:space="preserve">a </w:t>
      </w:r>
      <w:r w:rsidR="0076483E" w:rsidRPr="0076483E">
        <w:rPr>
          <w:lang w:val="es-ES"/>
        </w:rPr>
        <w:t>adaptación que se debe de llevar a cabo depende de cuatro factores:</w:t>
      </w:r>
    </w:p>
    <w:p w:rsidR="0076483E" w:rsidRPr="0076483E" w:rsidRDefault="0076483E" w:rsidP="0076483E">
      <w:pPr>
        <w:pStyle w:val="Prrafodelista"/>
        <w:numPr>
          <w:ilvl w:val="0"/>
          <w:numId w:val="62"/>
        </w:numPr>
        <w:jc w:val="both"/>
        <w:rPr>
          <w:lang w:val="es-ES"/>
        </w:rPr>
      </w:pPr>
      <w:r w:rsidRPr="00D3301B">
        <w:rPr>
          <w:i/>
          <w:lang w:val="es-ES"/>
        </w:rPr>
        <w:t>El contexto actual en el que se está usando la aplicación</w:t>
      </w:r>
      <w:r w:rsidRPr="0076483E">
        <w:rPr>
          <w:lang w:val="es-ES"/>
        </w:rPr>
        <w:t>. Por ejemplo en caso de que el usuario se encuentre en algún lugar con mucho ruido ambiental (una discoteca, un concierto…) las aplicaciones deberán mostrar una interfaz basada en la visión.</w:t>
      </w:r>
    </w:p>
    <w:p w:rsidR="0076483E" w:rsidRPr="0076483E" w:rsidRDefault="0076483E" w:rsidP="0076483E">
      <w:pPr>
        <w:pStyle w:val="Prrafodelista"/>
        <w:numPr>
          <w:ilvl w:val="0"/>
          <w:numId w:val="62"/>
        </w:numPr>
        <w:jc w:val="both"/>
        <w:rPr>
          <w:lang w:val="es-ES"/>
        </w:rPr>
      </w:pPr>
      <w:r w:rsidRPr="00D3301B">
        <w:rPr>
          <w:i/>
          <w:lang w:val="es-ES"/>
        </w:rPr>
        <w:t>Las características del usuario que está utilizando la aplicación</w:t>
      </w:r>
      <w:r w:rsidRPr="0076483E">
        <w:rPr>
          <w:lang w:val="es-ES"/>
        </w:rPr>
        <w:t>. Si el usuario que utiliza la aplicación sufre algún tipo de discapacidad (por ejemplo si el usuario es ciego), la interfaz de la aplicación se deberá adaptar para poder ofrecerle el mejor servicio posible.</w:t>
      </w:r>
    </w:p>
    <w:p w:rsidR="0076483E" w:rsidRPr="0076483E" w:rsidRDefault="0076483E" w:rsidP="0076483E">
      <w:pPr>
        <w:pStyle w:val="Prrafodelista"/>
        <w:numPr>
          <w:ilvl w:val="0"/>
          <w:numId w:val="62"/>
        </w:numPr>
        <w:jc w:val="both"/>
        <w:rPr>
          <w:lang w:val="es-ES"/>
        </w:rPr>
      </w:pPr>
      <w:r w:rsidRPr="00D3301B">
        <w:rPr>
          <w:i/>
          <w:lang w:val="es-ES"/>
        </w:rPr>
        <w:t>Las preferencias del usuario que está utilizando la aplicación</w:t>
      </w:r>
      <w:r w:rsidRPr="0076483E">
        <w:rPr>
          <w:lang w:val="es-ES"/>
        </w:rPr>
        <w:t>. El usuario puede seleccionar entre diferentes opciones. A partir de esa selección, el contexto y las características del usuario se crea un perfil personalizado por cada usuario que determina sus preferencias. Como las preferencias del usuario, así como el contexto pueden cambiar a lo largo del tiempo, la respuesta del usuario a la adaptación se utiliza para modificar el perfil del usuario y proveer soluciones acordes a las preferencias cambiantes.</w:t>
      </w:r>
    </w:p>
    <w:p w:rsidR="0076483E" w:rsidRPr="0076483E" w:rsidRDefault="0076483E" w:rsidP="0076483E">
      <w:pPr>
        <w:pStyle w:val="Prrafodelista"/>
        <w:numPr>
          <w:ilvl w:val="0"/>
          <w:numId w:val="62"/>
        </w:numPr>
        <w:jc w:val="both"/>
        <w:rPr>
          <w:lang w:val="es-ES"/>
        </w:rPr>
      </w:pPr>
      <w:r w:rsidRPr="00D3301B">
        <w:rPr>
          <w:i/>
          <w:lang w:val="es-ES"/>
        </w:rPr>
        <w:t>Las características del dispositivo donde se ejecuta</w:t>
      </w:r>
      <w:r w:rsidRPr="0076483E">
        <w:rPr>
          <w:lang w:val="es-ES"/>
        </w:rPr>
        <w:t>. El ecosistema actual de dispositivos es muy variado, con múltiples tamaños de pantalla, resoluciones, codificadores multimedia, velocidades de procesador, tamaños de memoria… Por lo tanto, la interfaz de la aplicación deberá de modificar su comportamiento para adaptarse al dispositivo en el que se está ejecutando.</w:t>
      </w:r>
    </w:p>
    <w:p w:rsidR="0076483E" w:rsidRPr="0076483E" w:rsidRDefault="0076483E" w:rsidP="0076483E">
      <w:pPr>
        <w:jc w:val="both"/>
        <w:rPr>
          <w:lang w:val="es-ES"/>
        </w:rPr>
      </w:pPr>
      <w:r w:rsidRPr="0076483E">
        <w:rPr>
          <w:lang w:val="es-ES"/>
        </w:rPr>
        <w:t>Combinando estos cuatro factores, el módulo de adaptación dinámica infiere cuál es la adaptación que debe</w:t>
      </w:r>
      <w:r>
        <w:rPr>
          <w:lang w:val="es-ES"/>
        </w:rPr>
        <w:t xml:space="preserve"> </w:t>
      </w:r>
      <w:r w:rsidRPr="0076483E">
        <w:rPr>
          <w:lang w:val="es-ES"/>
        </w:rPr>
        <w:t>llevarse a cabo para poder ofrecer el servicio de la mejor manera, ofreciéndole al usuario la mejor experiencia</w:t>
      </w:r>
      <w:r>
        <w:rPr>
          <w:lang w:val="es-ES"/>
        </w:rPr>
        <w:t xml:space="preserve"> </w:t>
      </w:r>
      <w:r w:rsidRPr="0076483E">
        <w:rPr>
          <w:lang w:val="es-ES"/>
        </w:rPr>
        <w:t>posible.</w:t>
      </w:r>
    </w:p>
    <w:p w:rsidR="0076483E" w:rsidRDefault="0076483E" w:rsidP="0076483E">
      <w:pPr>
        <w:rPr>
          <w:lang w:val="es-ES"/>
        </w:rPr>
      </w:pPr>
    </w:p>
    <w:p w:rsidR="005E7B9F" w:rsidRDefault="0076483E">
      <w:pPr>
        <w:keepNext/>
        <w:jc w:val="center"/>
      </w:pPr>
      <w:r>
        <w:rPr>
          <w:noProof/>
          <w:lang w:val="es-ES" w:eastAsia="es-ES"/>
        </w:rPr>
        <w:lastRenderedPageBreak/>
        <w:drawing>
          <wp:inline distT="0" distB="0" distL="0" distR="0" wp14:anchorId="5AE1888A" wp14:editId="193FE9FB">
            <wp:extent cx="6179634" cy="441776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6902" cy="4422960"/>
                    </a:xfrm>
                    <a:prstGeom prst="rect">
                      <a:avLst/>
                    </a:prstGeom>
                    <a:noFill/>
                    <a:ln>
                      <a:noFill/>
                    </a:ln>
                  </pic:spPr>
                </pic:pic>
              </a:graphicData>
            </a:graphic>
          </wp:inline>
        </w:drawing>
      </w:r>
    </w:p>
    <w:p w:rsidR="005E7B9F" w:rsidRDefault="00656738">
      <w:pPr>
        <w:pStyle w:val="Epgrafe"/>
        <w:jc w:val="center"/>
        <w:rPr>
          <w:lang w:val="es-ES"/>
        </w:rPr>
      </w:pPr>
      <w:r>
        <w:t xml:space="preserve">Figura </w:t>
      </w:r>
      <w:r w:rsidR="009C3E73">
        <w:fldChar w:fldCharType="begin"/>
      </w:r>
      <w:r>
        <w:instrText xml:space="preserve"> SEQ Figura \* ARABIC </w:instrText>
      </w:r>
      <w:r w:rsidR="009C3E73">
        <w:fldChar w:fldCharType="separate"/>
      </w:r>
      <w:r w:rsidR="00242F9B">
        <w:rPr>
          <w:noProof/>
        </w:rPr>
        <w:t>1</w:t>
      </w:r>
      <w:r w:rsidR="009C3E73">
        <w:fldChar w:fldCharType="end"/>
      </w:r>
      <w:r>
        <w:t>. Proceso de adaptación de la interfaz del usuario según la situación del usuario, contexto y características del dispositivo actual.</w:t>
      </w:r>
    </w:p>
    <w:p w:rsidR="002E1757" w:rsidRDefault="002E1757" w:rsidP="00F23801">
      <w:pPr>
        <w:jc w:val="both"/>
        <w:rPr>
          <w:rFonts w:cstheme="minorHAnsi"/>
          <w:lang w:val="es-ES"/>
        </w:rPr>
      </w:pPr>
      <w:r w:rsidRPr="00BE3CBC">
        <w:rPr>
          <w:rFonts w:cstheme="minorHAnsi"/>
          <w:lang w:val="es-ES"/>
        </w:rPr>
        <w:br w:type="page"/>
      </w:r>
      <w:r w:rsidR="002A6931">
        <w:rPr>
          <w:rFonts w:cstheme="minorHAnsi"/>
          <w:lang w:val="es-ES"/>
        </w:rPr>
        <w:lastRenderedPageBreak/>
        <w:t>El diseño de la arquitectura de DYNUI se resume en el siguiente diagrama:</w:t>
      </w:r>
    </w:p>
    <w:p w:rsidR="0098244C" w:rsidRDefault="0098244C">
      <w:pPr>
        <w:keepNext/>
        <w:jc w:val="center"/>
      </w:pPr>
      <w:r>
        <w:rPr>
          <w:rFonts w:cstheme="minorHAnsi"/>
          <w:noProof/>
          <w:lang w:val="es-ES" w:eastAsia="es-ES"/>
        </w:rPr>
        <w:drawing>
          <wp:inline distT="0" distB="0" distL="0" distR="0" wp14:anchorId="43FFFF7A" wp14:editId="4EF8B520">
            <wp:extent cx="1440436" cy="3039762"/>
            <wp:effectExtent l="0" t="0" r="762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8953" cy="3036632"/>
                    </a:xfrm>
                    <a:prstGeom prst="rect">
                      <a:avLst/>
                    </a:prstGeom>
                  </pic:spPr>
                </pic:pic>
              </a:graphicData>
            </a:graphic>
          </wp:inline>
        </w:drawing>
      </w:r>
    </w:p>
    <w:p w:rsidR="0098244C" w:rsidRDefault="00242F9B">
      <w:pPr>
        <w:pStyle w:val="Epgrafe"/>
        <w:jc w:val="center"/>
        <w:rPr>
          <w:rFonts w:cstheme="minorHAnsi"/>
          <w:lang w:val="es-ES"/>
        </w:rPr>
      </w:pPr>
      <w:r>
        <w:t xml:space="preserve">Figura </w:t>
      </w:r>
      <w:r w:rsidR="009C3E73">
        <w:fldChar w:fldCharType="begin"/>
      </w:r>
      <w:r>
        <w:instrText xml:space="preserve"> SEQ Figura \* ARABIC </w:instrText>
      </w:r>
      <w:r w:rsidR="009C3E73">
        <w:fldChar w:fldCharType="separate"/>
      </w:r>
      <w:r>
        <w:rPr>
          <w:noProof/>
        </w:rPr>
        <w:t>2</w:t>
      </w:r>
      <w:r w:rsidR="009C3E73">
        <w:fldChar w:fldCharType="end"/>
      </w:r>
      <w:r>
        <w:t>. Arquitectura de DYNUI.</w:t>
      </w:r>
    </w:p>
    <w:p w:rsidR="0098244C" w:rsidRDefault="00B760CD">
      <w:pPr>
        <w:jc w:val="both"/>
        <w:rPr>
          <w:rFonts w:cstheme="minorHAnsi"/>
          <w:lang w:val="es-ES"/>
        </w:rPr>
      </w:pPr>
      <w:r>
        <w:rPr>
          <w:rFonts w:cstheme="minorHAnsi"/>
          <w:lang w:val="es-ES"/>
        </w:rPr>
        <w:t>A continuación se detallan tanto las capas que forman el diseño final de la arquitectura de DYNUI como los módulos que la componen.</w:t>
      </w:r>
    </w:p>
    <w:p w:rsidR="0098244C" w:rsidRDefault="009C3E73">
      <w:pPr>
        <w:pStyle w:val="Ttulo2"/>
        <w:numPr>
          <w:ilvl w:val="1"/>
          <w:numId w:val="1"/>
        </w:numPr>
      </w:pPr>
      <w:bookmarkStart w:id="2" w:name="_Toc406053330"/>
      <w:r w:rsidRPr="009C3E73">
        <w:t>Capa de modelado (</w:t>
      </w:r>
      <w:proofErr w:type="spellStart"/>
      <w:r w:rsidRPr="009C3E73">
        <w:t>Modelling</w:t>
      </w:r>
      <w:proofErr w:type="spellEnd"/>
      <w:r w:rsidRPr="009C3E73">
        <w:t xml:space="preserve"> </w:t>
      </w:r>
      <w:proofErr w:type="spellStart"/>
      <w:r w:rsidRPr="009C3E73">
        <w:t>Layer</w:t>
      </w:r>
      <w:proofErr w:type="spellEnd"/>
      <w:r w:rsidRPr="009C3E73">
        <w:t>)</w:t>
      </w:r>
      <w:bookmarkEnd w:id="2"/>
    </w:p>
    <w:p w:rsidR="0098244C" w:rsidRDefault="00B760CD">
      <w:pPr>
        <w:jc w:val="both"/>
        <w:rPr>
          <w:lang w:val="es-ES"/>
        </w:rPr>
      </w:pPr>
      <w:r>
        <w:rPr>
          <w:lang w:val="es-ES"/>
        </w:rPr>
        <w:t xml:space="preserve">La capa de modelado tiene como objetivo la generación de los diferentes modelos semánticos que conforman las entradas al sistema DYNUI. Estos modelos se corresponden con las entidades </w:t>
      </w:r>
      <w:r w:rsidR="009C3E73" w:rsidRPr="009C3E73">
        <w:rPr>
          <w:i/>
          <w:lang w:val="es-ES"/>
        </w:rPr>
        <w:t>usuario</w:t>
      </w:r>
      <w:r>
        <w:rPr>
          <w:lang w:val="es-ES"/>
        </w:rPr>
        <w:t xml:space="preserve">, </w:t>
      </w:r>
      <w:r w:rsidR="009C3E73" w:rsidRPr="009C3E73">
        <w:rPr>
          <w:i/>
          <w:lang w:val="es-ES"/>
        </w:rPr>
        <w:t>contexto</w:t>
      </w:r>
      <w:r>
        <w:rPr>
          <w:lang w:val="es-ES"/>
        </w:rPr>
        <w:t xml:space="preserve"> y </w:t>
      </w:r>
      <w:r w:rsidR="009C3E73" w:rsidRPr="009C3E73">
        <w:rPr>
          <w:i/>
          <w:lang w:val="es-ES"/>
        </w:rPr>
        <w:t>dispositivo</w:t>
      </w:r>
      <w:r>
        <w:rPr>
          <w:lang w:val="es-ES"/>
        </w:rPr>
        <w:t>.</w:t>
      </w:r>
      <w:r w:rsidR="00F23801">
        <w:rPr>
          <w:lang w:val="es-ES"/>
        </w:rPr>
        <w:t xml:space="preserve"> Para conseguir un modelo consistente, la capa de modelado combina el resultado de dos módulos. Por un lado, el denominado </w:t>
      </w:r>
      <w:proofErr w:type="spellStart"/>
      <w:r w:rsidR="009C3E73" w:rsidRPr="009C3E73">
        <w:rPr>
          <w:i/>
          <w:lang w:val="es-ES"/>
        </w:rPr>
        <w:t>Capabilities</w:t>
      </w:r>
      <w:proofErr w:type="spellEnd"/>
      <w:r w:rsidR="009C3E73" w:rsidRPr="009C3E73">
        <w:rPr>
          <w:i/>
          <w:lang w:val="es-ES"/>
        </w:rPr>
        <w:t xml:space="preserve"> </w:t>
      </w:r>
      <w:proofErr w:type="spellStart"/>
      <w:r w:rsidR="009C3E73" w:rsidRPr="009C3E73">
        <w:rPr>
          <w:i/>
          <w:lang w:val="es-ES"/>
        </w:rPr>
        <w:t>Collector</w:t>
      </w:r>
      <w:proofErr w:type="spellEnd"/>
      <w:r w:rsidR="00F23801">
        <w:rPr>
          <w:lang w:val="es-ES"/>
        </w:rPr>
        <w:t xml:space="preserve">, y por otro el </w:t>
      </w:r>
      <w:proofErr w:type="spellStart"/>
      <w:r w:rsidR="009C3E73" w:rsidRPr="009C3E73">
        <w:rPr>
          <w:i/>
          <w:lang w:val="es-ES"/>
        </w:rPr>
        <w:t>Semantic</w:t>
      </w:r>
      <w:proofErr w:type="spellEnd"/>
      <w:r w:rsidR="009C3E73" w:rsidRPr="009C3E73">
        <w:rPr>
          <w:i/>
          <w:lang w:val="es-ES"/>
        </w:rPr>
        <w:t xml:space="preserve"> </w:t>
      </w:r>
      <w:proofErr w:type="spellStart"/>
      <w:r w:rsidR="009C3E73" w:rsidRPr="009C3E73">
        <w:rPr>
          <w:i/>
          <w:lang w:val="es-ES"/>
        </w:rPr>
        <w:t>Modeller</w:t>
      </w:r>
      <w:proofErr w:type="spellEnd"/>
      <w:r w:rsidR="00F23801">
        <w:rPr>
          <w:lang w:val="es-ES"/>
        </w:rPr>
        <w:t xml:space="preserve">. </w:t>
      </w:r>
    </w:p>
    <w:p w:rsidR="0098244C" w:rsidRDefault="009C3E73">
      <w:pPr>
        <w:pStyle w:val="Ttulo2"/>
        <w:numPr>
          <w:ilvl w:val="2"/>
          <w:numId w:val="1"/>
        </w:numPr>
      </w:pPr>
      <w:bookmarkStart w:id="3" w:name="_Toc406053331"/>
      <w:r w:rsidRPr="009C3E73">
        <w:t xml:space="preserve">El </w:t>
      </w:r>
      <w:proofErr w:type="spellStart"/>
      <w:r w:rsidRPr="009C3E73">
        <w:t>Capabilities</w:t>
      </w:r>
      <w:proofErr w:type="spellEnd"/>
      <w:r w:rsidRPr="009C3E73">
        <w:t xml:space="preserve"> </w:t>
      </w:r>
      <w:proofErr w:type="spellStart"/>
      <w:r w:rsidRPr="009C3E73">
        <w:t>Collector</w:t>
      </w:r>
      <w:bookmarkEnd w:id="3"/>
      <w:proofErr w:type="spellEnd"/>
    </w:p>
    <w:p w:rsidR="0098244C" w:rsidRDefault="00F23801">
      <w:pPr>
        <w:jc w:val="both"/>
        <w:rPr>
          <w:lang w:val="es-ES"/>
        </w:rPr>
      </w:pPr>
      <w:r>
        <w:rPr>
          <w:lang w:val="es-ES"/>
        </w:rPr>
        <w:t xml:space="preserve">Este módulo se encarga principalmente de capturar aquellas capacidades de usuario que se vean afectadas por el contexto y el dispositivo actuales. De este modo, el </w:t>
      </w:r>
      <w:proofErr w:type="spellStart"/>
      <w:r w:rsidR="009C3E73" w:rsidRPr="009C3E73">
        <w:rPr>
          <w:i/>
          <w:lang w:val="es-ES"/>
        </w:rPr>
        <w:t>Capabilities</w:t>
      </w:r>
      <w:proofErr w:type="spellEnd"/>
      <w:r w:rsidR="009C3E73" w:rsidRPr="009C3E73">
        <w:rPr>
          <w:i/>
          <w:lang w:val="es-ES"/>
        </w:rPr>
        <w:t xml:space="preserve"> </w:t>
      </w:r>
      <w:proofErr w:type="spellStart"/>
      <w:r w:rsidR="009C3E73" w:rsidRPr="009C3E73">
        <w:rPr>
          <w:i/>
          <w:lang w:val="es-ES"/>
        </w:rPr>
        <w:t>Collector</w:t>
      </w:r>
      <w:proofErr w:type="spellEnd"/>
      <w:r>
        <w:rPr>
          <w:lang w:val="es-ES"/>
        </w:rPr>
        <w:t xml:space="preserve"> es capaz de construir un modelo interno (no semántico) en el dispositivo. Este modelo es </w:t>
      </w:r>
      <w:r w:rsidR="00D93E09">
        <w:rPr>
          <w:lang w:val="es-ES"/>
        </w:rPr>
        <w:t xml:space="preserve">suficientemente ligero para ser tratado en un tiempo muy asequible, lo cual aporta ligereza al resto del sistema. </w:t>
      </w:r>
    </w:p>
    <w:p w:rsidR="0098244C" w:rsidRDefault="009C3E73">
      <w:pPr>
        <w:pStyle w:val="Ttulo2"/>
        <w:numPr>
          <w:ilvl w:val="2"/>
          <w:numId w:val="1"/>
        </w:numPr>
      </w:pPr>
      <w:bookmarkStart w:id="4" w:name="_Toc406053332"/>
      <w:r w:rsidRPr="009C3E73">
        <w:t xml:space="preserve">El </w:t>
      </w:r>
      <w:proofErr w:type="spellStart"/>
      <w:r w:rsidRPr="009C3E73">
        <w:t>Semantic</w:t>
      </w:r>
      <w:proofErr w:type="spellEnd"/>
      <w:r w:rsidRPr="009C3E73">
        <w:t xml:space="preserve"> </w:t>
      </w:r>
      <w:proofErr w:type="spellStart"/>
      <w:r w:rsidRPr="009C3E73">
        <w:t>Modeller</w:t>
      </w:r>
      <w:bookmarkEnd w:id="4"/>
      <w:proofErr w:type="spellEnd"/>
    </w:p>
    <w:p w:rsidR="0098244C" w:rsidRDefault="00D93E09">
      <w:pPr>
        <w:jc w:val="both"/>
        <w:rPr>
          <w:lang w:val="es-ES"/>
        </w:rPr>
      </w:pPr>
      <w:r>
        <w:rPr>
          <w:lang w:val="es-ES"/>
        </w:rPr>
        <w:t xml:space="preserve">Una vez el </w:t>
      </w:r>
      <w:proofErr w:type="spellStart"/>
      <w:r w:rsidR="009C3E73" w:rsidRPr="009C3E73">
        <w:rPr>
          <w:i/>
          <w:lang w:val="es-ES"/>
        </w:rPr>
        <w:t>Capabilities</w:t>
      </w:r>
      <w:proofErr w:type="spellEnd"/>
      <w:r w:rsidR="009C3E73" w:rsidRPr="009C3E73">
        <w:rPr>
          <w:i/>
          <w:lang w:val="es-ES"/>
        </w:rPr>
        <w:t xml:space="preserve"> </w:t>
      </w:r>
      <w:proofErr w:type="spellStart"/>
      <w:r w:rsidR="009C3E73" w:rsidRPr="009C3E73">
        <w:rPr>
          <w:i/>
          <w:lang w:val="es-ES"/>
        </w:rPr>
        <w:t>Collector</w:t>
      </w:r>
      <w:proofErr w:type="spellEnd"/>
      <w:r>
        <w:rPr>
          <w:lang w:val="es-ES"/>
        </w:rPr>
        <w:t xml:space="preserve"> ha terminado de construir el modelo, éste es enviado al </w:t>
      </w:r>
      <w:proofErr w:type="spellStart"/>
      <w:r w:rsidR="009C3E73" w:rsidRPr="009C3E73">
        <w:rPr>
          <w:i/>
          <w:lang w:val="es-ES"/>
        </w:rPr>
        <w:t>Semantic</w:t>
      </w:r>
      <w:proofErr w:type="spellEnd"/>
      <w:r w:rsidR="009C3E73" w:rsidRPr="009C3E73">
        <w:rPr>
          <w:i/>
          <w:lang w:val="es-ES"/>
        </w:rPr>
        <w:t xml:space="preserve"> </w:t>
      </w:r>
      <w:proofErr w:type="spellStart"/>
      <w:r w:rsidR="009C3E73" w:rsidRPr="009C3E73">
        <w:rPr>
          <w:i/>
          <w:lang w:val="es-ES"/>
        </w:rPr>
        <w:t>Modeller</w:t>
      </w:r>
      <w:proofErr w:type="spellEnd"/>
      <w:r>
        <w:rPr>
          <w:lang w:val="es-ES"/>
        </w:rPr>
        <w:t xml:space="preserve">. Este módulo es capaz de traducir el modelo generado en un modelo semántico, el cual se almacenará también en el dispositivo. Al no existir herramientas semánticas suficientemente fiables para dispositivos móviles, DYNUI incorpora </w:t>
      </w:r>
      <w:r w:rsidR="009C3E73" w:rsidRPr="009C3E73">
        <w:rPr>
          <w:i/>
          <w:lang w:val="es-ES"/>
        </w:rPr>
        <w:t>Pellet4Android</w:t>
      </w:r>
      <w:r>
        <w:rPr>
          <w:lang w:val="es-ES"/>
        </w:rPr>
        <w:t xml:space="preserve">, un motor de razonamiento semántico basado en Pellet totalmente compatible con dispositivos Android. </w:t>
      </w:r>
      <w:r w:rsidRPr="00D129A8">
        <w:rPr>
          <w:i/>
          <w:lang w:val="es-ES"/>
        </w:rPr>
        <w:t>Pellet4Android</w:t>
      </w:r>
      <w:r>
        <w:rPr>
          <w:lang w:val="es-ES"/>
        </w:rPr>
        <w:t xml:space="preserve"> es un proyecto open </w:t>
      </w:r>
      <w:proofErr w:type="spellStart"/>
      <w:r>
        <w:rPr>
          <w:lang w:val="es-ES"/>
        </w:rPr>
        <w:t>source</w:t>
      </w:r>
      <w:proofErr w:type="spellEnd"/>
      <w:r>
        <w:rPr>
          <w:lang w:val="es-ES"/>
        </w:rPr>
        <w:t xml:space="preserve">, disponible para su descarga en el siguiente enlace: </w:t>
      </w:r>
      <w:hyperlink r:id="rId13" w:history="1">
        <w:r w:rsidRPr="00656D79">
          <w:rPr>
            <w:rStyle w:val="Hipervnculo"/>
            <w:lang w:val="es-ES"/>
          </w:rPr>
          <w:t>https://github.com/edlectrico/Pellet4Android</w:t>
        </w:r>
      </w:hyperlink>
    </w:p>
    <w:p w:rsidR="0098244C" w:rsidRDefault="009C3E73">
      <w:pPr>
        <w:pStyle w:val="Ttulo2"/>
        <w:numPr>
          <w:ilvl w:val="1"/>
          <w:numId w:val="1"/>
        </w:numPr>
      </w:pPr>
      <w:bookmarkStart w:id="5" w:name="_Toc406053333"/>
      <w:r w:rsidRPr="009C3E73">
        <w:lastRenderedPageBreak/>
        <w:t>Capa de adaptación (</w:t>
      </w:r>
      <w:proofErr w:type="spellStart"/>
      <w:r w:rsidRPr="009C3E73">
        <w:t>Adaptation</w:t>
      </w:r>
      <w:proofErr w:type="spellEnd"/>
      <w:r w:rsidRPr="009C3E73">
        <w:t xml:space="preserve"> </w:t>
      </w:r>
      <w:proofErr w:type="spellStart"/>
      <w:r w:rsidRPr="009C3E73">
        <w:t>Layer</w:t>
      </w:r>
      <w:proofErr w:type="spellEnd"/>
      <w:r w:rsidRPr="009C3E73">
        <w:t>)</w:t>
      </w:r>
      <w:bookmarkEnd w:id="5"/>
    </w:p>
    <w:p w:rsidR="0098244C" w:rsidRDefault="00D93E09">
      <w:pPr>
        <w:jc w:val="both"/>
        <w:rPr>
          <w:lang w:val="es-ES"/>
        </w:rPr>
      </w:pPr>
      <w:r>
        <w:rPr>
          <w:lang w:val="es-ES"/>
        </w:rPr>
        <w:t>Esta capa es la encargada de realizar las adaptaciones pertinentes en la interfaz de usuario. Formada por el motor de adaptación (</w:t>
      </w:r>
      <w:proofErr w:type="spellStart"/>
      <w:r w:rsidR="009C3E73" w:rsidRPr="009C3E73">
        <w:rPr>
          <w:i/>
          <w:lang w:val="es-ES"/>
        </w:rPr>
        <w:t>Adaptation</w:t>
      </w:r>
      <w:proofErr w:type="spellEnd"/>
      <w:r w:rsidR="009C3E73" w:rsidRPr="009C3E73">
        <w:rPr>
          <w:i/>
          <w:lang w:val="es-ES"/>
        </w:rPr>
        <w:t xml:space="preserve"> </w:t>
      </w:r>
      <w:proofErr w:type="spellStart"/>
      <w:r w:rsidR="009C3E73" w:rsidRPr="009C3E73">
        <w:rPr>
          <w:i/>
          <w:lang w:val="es-ES"/>
        </w:rPr>
        <w:t>Engine</w:t>
      </w:r>
      <w:proofErr w:type="spellEnd"/>
      <w:r>
        <w:rPr>
          <w:lang w:val="es-ES"/>
        </w:rPr>
        <w:t>) y el refinador de adaptación (</w:t>
      </w:r>
      <w:proofErr w:type="spellStart"/>
      <w:r w:rsidR="009C3E73" w:rsidRPr="009C3E73">
        <w:rPr>
          <w:i/>
          <w:lang w:val="es-ES"/>
        </w:rPr>
        <w:t>Adaptation</w:t>
      </w:r>
      <w:proofErr w:type="spellEnd"/>
      <w:r w:rsidR="009C3E73" w:rsidRPr="009C3E73">
        <w:rPr>
          <w:i/>
          <w:lang w:val="es-ES"/>
        </w:rPr>
        <w:t xml:space="preserve"> </w:t>
      </w:r>
      <w:proofErr w:type="spellStart"/>
      <w:r w:rsidR="009C3E73" w:rsidRPr="009C3E73">
        <w:rPr>
          <w:i/>
          <w:lang w:val="es-ES"/>
        </w:rPr>
        <w:t>Polisher</w:t>
      </w:r>
      <w:proofErr w:type="spellEnd"/>
      <w:r>
        <w:rPr>
          <w:lang w:val="es-ES"/>
        </w:rPr>
        <w:t>) su objetivo es la adaptación dinámica, en tiempo de ejecución, de dicha interfaz.</w:t>
      </w:r>
    </w:p>
    <w:p w:rsidR="0098244C" w:rsidRDefault="009C3E73">
      <w:pPr>
        <w:pStyle w:val="Ttulo2"/>
        <w:numPr>
          <w:ilvl w:val="2"/>
          <w:numId w:val="1"/>
        </w:numPr>
      </w:pPr>
      <w:bookmarkStart w:id="6" w:name="_Toc406053334"/>
      <w:r w:rsidRPr="009C3E73">
        <w:t xml:space="preserve">El </w:t>
      </w:r>
      <w:proofErr w:type="spellStart"/>
      <w:r w:rsidRPr="009C3E73">
        <w:t>Adaptation</w:t>
      </w:r>
      <w:proofErr w:type="spellEnd"/>
      <w:r w:rsidRPr="009C3E73">
        <w:t xml:space="preserve"> </w:t>
      </w:r>
      <w:proofErr w:type="spellStart"/>
      <w:r w:rsidRPr="009C3E73">
        <w:t>Engine</w:t>
      </w:r>
      <w:bookmarkEnd w:id="6"/>
      <w:proofErr w:type="spellEnd"/>
    </w:p>
    <w:p w:rsidR="0098244C" w:rsidRDefault="008578D3">
      <w:pPr>
        <w:jc w:val="both"/>
        <w:rPr>
          <w:lang w:val="es-ES"/>
        </w:rPr>
      </w:pPr>
      <w:r>
        <w:rPr>
          <w:lang w:val="es-ES"/>
        </w:rPr>
        <w:t xml:space="preserve">El guardado del conocimiento correspondiente por el </w:t>
      </w:r>
      <w:proofErr w:type="spellStart"/>
      <w:r>
        <w:rPr>
          <w:lang w:val="es-ES"/>
        </w:rPr>
        <w:t>Semantic</w:t>
      </w:r>
      <w:proofErr w:type="spellEnd"/>
      <w:r>
        <w:rPr>
          <w:lang w:val="es-ES"/>
        </w:rPr>
        <w:t xml:space="preserve"> </w:t>
      </w:r>
      <w:proofErr w:type="spellStart"/>
      <w:r>
        <w:rPr>
          <w:lang w:val="es-ES"/>
        </w:rPr>
        <w:t>Modeller</w:t>
      </w:r>
      <w:proofErr w:type="spellEnd"/>
      <w:r>
        <w:rPr>
          <w:lang w:val="es-ES"/>
        </w:rPr>
        <w:t xml:space="preserve"> en la ontología diseñada para </w:t>
      </w:r>
      <w:proofErr w:type="spellStart"/>
      <w:r>
        <w:rPr>
          <w:lang w:val="es-ES"/>
        </w:rPr>
        <w:t>AdaptUI</w:t>
      </w:r>
      <w:proofErr w:type="spellEnd"/>
      <w:r>
        <w:rPr>
          <w:lang w:val="es-ES"/>
        </w:rPr>
        <w:t xml:space="preserve"> provoca el lanzamiento de una serie de reglas. Estas reglas modifican la clase </w:t>
      </w:r>
      <w:proofErr w:type="spellStart"/>
      <w:r w:rsidR="009C3E73" w:rsidRPr="009C3E73">
        <w:rPr>
          <w:i/>
          <w:lang w:val="es-ES"/>
        </w:rPr>
        <w:t>Adaptation</w:t>
      </w:r>
      <w:proofErr w:type="spellEnd"/>
      <w:r>
        <w:rPr>
          <w:lang w:val="es-ES"/>
        </w:rPr>
        <w:t xml:space="preserve">, la cual almacena los cambios correspondientes para cada tipo de elemento mostrado en la interfaz de usuario. Una vez esta clase ha sido editada con los cambios correspondientes de la ejecución de estas reglas, el </w:t>
      </w:r>
      <w:proofErr w:type="spellStart"/>
      <w:r w:rsidR="009C3E73" w:rsidRPr="009C3E73">
        <w:rPr>
          <w:i/>
          <w:lang w:val="es-ES"/>
        </w:rPr>
        <w:t>Adaptation</w:t>
      </w:r>
      <w:proofErr w:type="spellEnd"/>
      <w:r w:rsidR="009C3E73" w:rsidRPr="009C3E73">
        <w:rPr>
          <w:i/>
          <w:lang w:val="es-ES"/>
        </w:rPr>
        <w:t xml:space="preserve"> </w:t>
      </w:r>
      <w:proofErr w:type="spellStart"/>
      <w:r w:rsidR="009C3E73" w:rsidRPr="009C3E73">
        <w:rPr>
          <w:i/>
          <w:lang w:val="es-ES"/>
        </w:rPr>
        <w:t>Engine</w:t>
      </w:r>
      <w:proofErr w:type="spellEnd"/>
      <w:r>
        <w:rPr>
          <w:lang w:val="es-ES"/>
        </w:rPr>
        <w:t xml:space="preserve"> se encarga de realizar las correspondientes </w:t>
      </w:r>
      <w:proofErr w:type="spellStart"/>
      <w:r w:rsidR="009C3E73" w:rsidRPr="009C3E73">
        <w:rPr>
          <w:i/>
          <w:lang w:val="es-ES"/>
        </w:rPr>
        <w:t>queries</w:t>
      </w:r>
      <w:proofErr w:type="spellEnd"/>
      <w:r>
        <w:rPr>
          <w:lang w:val="es-ES"/>
        </w:rPr>
        <w:t xml:space="preserve"> a la ontología. Es entonces cuando el </w:t>
      </w:r>
      <w:proofErr w:type="spellStart"/>
      <w:r w:rsidRPr="00D129A8">
        <w:rPr>
          <w:i/>
          <w:lang w:val="es-ES"/>
        </w:rPr>
        <w:t>Adaptation</w:t>
      </w:r>
      <w:proofErr w:type="spellEnd"/>
      <w:r w:rsidRPr="00D129A8">
        <w:rPr>
          <w:i/>
          <w:lang w:val="es-ES"/>
        </w:rPr>
        <w:t xml:space="preserve"> </w:t>
      </w:r>
      <w:proofErr w:type="spellStart"/>
      <w:r w:rsidRPr="00D129A8">
        <w:rPr>
          <w:i/>
          <w:lang w:val="es-ES"/>
        </w:rPr>
        <w:t>Engine</w:t>
      </w:r>
      <w:proofErr w:type="spellEnd"/>
      <w:r>
        <w:rPr>
          <w:i/>
          <w:lang w:val="es-ES"/>
        </w:rPr>
        <w:t xml:space="preserve"> </w:t>
      </w:r>
      <w:r w:rsidR="009C3E73" w:rsidRPr="009C3E73">
        <w:rPr>
          <w:lang w:val="es-ES"/>
        </w:rPr>
        <w:t>lanza</w:t>
      </w:r>
      <w:r>
        <w:rPr>
          <w:lang w:val="es-ES"/>
        </w:rPr>
        <w:t xml:space="preserve"> una serie de métodos cuyo objetivo son la adaptación dinámica de los elementos representados por la clase </w:t>
      </w:r>
      <w:proofErr w:type="spellStart"/>
      <w:r w:rsidR="009C3E73" w:rsidRPr="009C3E73">
        <w:rPr>
          <w:i/>
          <w:lang w:val="es-ES"/>
        </w:rPr>
        <w:t>Adaptation</w:t>
      </w:r>
      <w:proofErr w:type="spellEnd"/>
      <w:r>
        <w:rPr>
          <w:lang w:val="es-ES"/>
        </w:rPr>
        <w:t>.</w:t>
      </w:r>
    </w:p>
    <w:p w:rsidR="0098244C" w:rsidRDefault="009C3E73">
      <w:pPr>
        <w:pStyle w:val="Ttulo2"/>
        <w:numPr>
          <w:ilvl w:val="2"/>
          <w:numId w:val="1"/>
        </w:numPr>
      </w:pPr>
      <w:bookmarkStart w:id="7" w:name="_Toc406053335"/>
      <w:r w:rsidRPr="009C3E73">
        <w:t xml:space="preserve">El </w:t>
      </w:r>
      <w:proofErr w:type="spellStart"/>
      <w:r w:rsidRPr="009C3E73">
        <w:t>Adaptation</w:t>
      </w:r>
      <w:proofErr w:type="spellEnd"/>
      <w:r w:rsidRPr="009C3E73">
        <w:t xml:space="preserve"> </w:t>
      </w:r>
      <w:proofErr w:type="spellStart"/>
      <w:r w:rsidRPr="009C3E73">
        <w:t>Polisher</w:t>
      </w:r>
      <w:bookmarkEnd w:id="7"/>
      <w:proofErr w:type="spellEnd"/>
    </w:p>
    <w:p w:rsidR="0098244C" w:rsidRDefault="008578D3">
      <w:pPr>
        <w:jc w:val="both"/>
        <w:rPr>
          <w:lang w:val="es-ES"/>
        </w:rPr>
      </w:pPr>
      <w:r>
        <w:rPr>
          <w:lang w:val="es-ES"/>
        </w:rPr>
        <w:t xml:space="preserve">Una vez el </w:t>
      </w:r>
      <w:proofErr w:type="spellStart"/>
      <w:r w:rsidRPr="00D129A8">
        <w:rPr>
          <w:i/>
          <w:lang w:val="es-ES"/>
        </w:rPr>
        <w:t>Adaptation</w:t>
      </w:r>
      <w:proofErr w:type="spellEnd"/>
      <w:r w:rsidRPr="00D129A8">
        <w:rPr>
          <w:i/>
          <w:lang w:val="es-ES"/>
        </w:rPr>
        <w:t xml:space="preserve"> </w:t>
      </w:r>
      <w:proofErr w:type="spellStart"/>
      <w:r w:rsidRPr="00D129A8">
        <w:rPr>
          <w:i/>
          <w:lang w:val="es-ES"/>
        </w:rPr>
        <w:t>Engine</w:t>
      </w:r>
      <w:proofErr w:type="spellEnd"/>
      <w:r>
        <w:rPr>
          <w:i/>
          <w:lang w:val="es-ES"/>
        </w:rPr>
        <w:t xml:space="preserve"> </w:t>
      </w:r>
      <w:r w:rsidR="009C3E73" w:rsidRPr="009C3E73">
        <w:rPr>
          <w:lang w:val="es-ES"/>
        </w:rPr>
        <w:t>termina su tarea</w:t>
      </w:r>
      <w:r>
        <w:rPr>
          <w:lang w:val="es-ES"/>
        </w:rPr>
        <w:t xml:space="preserve">, se monitoriza la interacción del usuario mediante la evaluación de ciertas métricas de usabilidad. Estas métricas establecen el nivel de interacción que el usuario mantiene con la aplicación actual. La labor del </w:t>
      </w:r>
      <w:proofErr w:type="spellStart"/>
      <w:r w:rsidR="009C3E73" w:rsidRPr="009C3E73">
        <w:rPr>
          <w:i/>
          <w:lang w:val="es-ES"/>
        </w:rPr>
        <w:t>Adaptation</w:t>
      </w:r>
      <w:proofErr w:type="spellEnd"/>
      <w:r w:rsidR="009C3E73" w:rsidRPr="009C3E73">
        <w:rPr>
          <w:i/>
          <w:lang w:val="es-ES"/>
        </w:rPr>
        <w:t xml:space="preserve"> </w:t>
      </w:r>
      <w:proofErr w:type="spellStart"/>
      <w:r w:rsidR="009C3E73" w:rsidRPr="009C3E73">
        <w:rPr>
          <w:i/>
          <w:lang w:val="es-ES"/>
        </w:rPr>
        <w:t>Polisher</w:t>
      </w:r>
      <w:proofErr w:type="spellEnd"/>
      <w:r>
        <w:rPr>
          <w:lang w:val="es-ES"/>
        </w:rPr>
        <w:t xml:space="preserve"> es la de alertar al sistema DYNUI de posibles bajones en la interacción. De este modo, el propio </w:t>
      </w:r>
      <w:proofErr w:type="spellStart"/>
      <w:r w:rsidRPr="00D129A8">
        <w:rPr>
          <w:i/>
          <w:lang w:val="es-ES"/>
        </w:rPr>
        <w:t>Adaptation</w:t>
      </w:r>
      <w:proofErr w:type="spellEnd"/>
      <w:r w:rsidRPr="00D129A8">
        <w:rPr>
          <w:i/>
          <w:lang w:val="es-ES"/>
        </w:rPr>
        <w:t xml:space="preserve"> </w:t>
      </w:r>
      <w:proofErr w:type="spellStart"/>
      <w:r w:rsidRPr="00D129A8">
        <w:rPr>
          <w:i/>
          <w:lang w:val="es-ES"/>
        </w:rPr>
        <w:t>Polisher</w:t>
      </w:r>
      <w:proofErr w:type="spellEnd"/>
      <w:r>
        <w:rPr>
          <w:i/>
          <w:lang w:val="es-ES"/>
        </w:rPr>
        <w:t xml:space="preserve"> </w:t>
      </w:r>
      <w:r>
        <w:rPr>
          <w:lang w:val="es-ES"/>
        </w:rPr>
        <w:t>es capaz de, ejecutando un conjunto de reglas de urgencia, realizar pequeños cambios en la interfaz de usuario hasta volver a elevar los resultados de la evaluación de estas reglas. Este módulo actúa, pues, como salvavidas para posibles casos en los que alguno de los anteriores módulos haya cometido algún error, habiendo conllevado esto a una interfaz de usuario resultante errónea.</w:t>
      </w:r>
      <w:r w:rsidR="00242F9B">
        <w:rPr>
          <w:lang w:val="es-ES"/>
        </w:rPr>
        <w:t xml:space="preserve"> A continuación se muestran las métricas de usabilidad utilizadas por el </w:t>
      </w:r>
      <w:proofErr w:type="spellStart"/>
      <w:r w:rsidR="00242F9B" w:rsidRPr="00D129A8">
        <w:rPr>
          <w:i/>
          <w:lang w:val="es-ES"/>
        </w:rPr>
        <w:t>Adaptation</w:t>
      </w:r>
      <w:proofErr w:type="spellEnd"/>
      <w:r w:rsidR="00242F9B" w:rsidRPr="00D129A8">
        <w:rPr>
          <w:i/>
          <w:lang w:val="es-ES"/>
        </w:rPr>
        <w:t xml:space="preserve"> </w:t>
      </w:r>
      <w:proofErr w:type="spellStart"/>
      <w:r w:rsidR="00242F9B" w:rsidRPr="00D129A8">
        <w:rPr>
          <w:i/>
          <w:lang w:val="es-ES"/>
        </w:rPr>
        <w:t>Polisher</w:t>
      </w:r>
      <w:proofErr w:type="spellEnd"/>
      <w:r w:rsidR="009C3E73" w:rsidRPr="009C3E73">
        <w:rPr>
          <w:lang w:val="es-ES"/>
        </w:rPr>
        <w:t>, tal y como aparecen en el documento</w:t>
      </w:r>
      <w:r w:rsidR="00242F9B">
        <w:rPr>
          <w:lang w:val="es-ES"/>
        </w:rPr>
        <w:t xml:space="preserve"> ISO/IEC 9126-4:</w:t>
      </w:r>
    </w:p>
    <w:p w:rsidR="0098244C" w:rsidRDefault="0098244C">
      <w:pPr>
        <w:keepNext/>
        <w:jc w:val="center"/>
      </w:pPr>
      <w:r>
        <w:rPr>
          <w:noProof/>
          <w:lang w:val="es-ES" w:eastAsia="es-ES"/>
        </w:rPr>
        <w:lastRenderedPageBreak/>
        <w:drawing>
          <wp:inline distT="0" distB="0" distL="0" distR="0" wp14:anchorId="3649633E" wp14:editId="38711A77">
            <wp:extent cx="4536522" cy="3501081"/>
            <wp:effectExtent l="0" t="0" r="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bility_metric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3179" cy="3498501"/>
                    </a:xfrm>
                    <a:prstGeom prst="rect">
                      <a:avLst/>
                    </a:prstGeom>
                  </pic:spPr>
                </pic:pic>
              </a:graphicData>
            </a:graphic>
          </wp:inline>
        </w:drawing>
      </w:r>
    </w:p>
    <w:p w:rsidR="0098244C" w:rsidRDefault="00242F9B">
      <w:pPr>
        <w:pStyle w:val="Epgrafe"/>
        <w:jc w:val="center"/>
        <w:rPr>
          <w:lang w:val="es-ES"/>
        </w:rPr>
      </w:pPr>
      <w:r>
        <w:t xml:space="preserve">Figura </w:t>
      </w:r>
      <w:r w:rsidR="009C3E73">
        <w:fldChar w:fldCharType="begin"/>
      </w:r>
      <w:r>
        <w:instrText xml:space="preserve"> SEQ Figura \* ARABIC </w:instrText>
      </w:r>
      <w:r w:rsidR="009C3E73">
        <w:fldChar w:fldCharType="separate"/>
      </w:r>
      <w:r>
        <w:rPr>
          <w:noProof/>
        </w:rPr>
        <w:t>3</w:t>
      </w:r>
      <w:r w:rsidR="009C3E73">
        <w:fldChar w:fldCharType="end"/>
      </w:r>
      <w:r>
        <w:t>. Métricas de usabilidad.</w:t>
      </w:r>
    </w:p>
    <w:p w:rsidR="0098244C" w:rsidRDefault="0098244C">
      <w:pPr>
        <w:keepNext/>
        <w:jc w:val="center"/>
      </w:pPr>
      <w:r>
        <w:rPr>
          <w:noProof/>
          <w:lang w:val="es-ES" w:eastAsia="es-ES"/>
        </w:rPr>
        <w:lastRenderedPageBreak/>
        <w:drawing>
          <wp:inline distT="0" distB="0" distL="0" distR="0" wp14:anchorId="66111202" wp14:editId="37ECBB35">
            <wp:extent cx="3966715" cy="4637941"/>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vity_metric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3793" cy="4634524"/>
                    </a:xfrm>
                    <a:prstGeom prst="rect">
                      <a:avLst/>
                    </a:prstGeom>
                  </pic:spPr>
                </pic:pic>
              </a:graphicData>
            </a:graphic>
          </wp:inline>
        </w:drawing>
      </w:r>
    </w:p>
    <w:p w:rsidR="0098244C" w:rsidRDefault="00242F9B">
      <w:pPr>
        <w:pStyle w:val="Epgrafe"/>
        <w:jc w:val="center"/>
        <w:rPr>
          <w:lang w:val="es-ES"/>
        </w:rPr>
      </w:pPr>
      <w:r>
        <w:t xml:space="preserve">Figura </w:t>
      </w:r>
      <w:r w:rsidR="009C3E73">
        <w:fldChar w:fldCharType="begin"/>
      </w:r>
      <w:r>
        <w:instrText xml:space="preserve"> SEQ Figura \* ARABIC </w:instrText>
      </w:r>
      <w:r w:rsidR="009C3E73">
        <w:fldChar w:fldCharType="separate"/>
      </w:r>
      <w:r>
        <w:rPr>
          <w:noProof/>
        </w:rPr>
        <w:t>4</w:t>
      </w:r>
      <w:r w:rsidR="009C3E73">
        <w:fldChar w:fldCharType="end"/>
      </w:r>
      <w:r>
        <w:t>. Métricas de productividad.</w:t>
      </w:r>
    </w:p>
    <w:p w:rsidR="0098244C" w:rsidRDefault="009C3E73">
      <w:pPr>
        <w:pStyle w:val="Ttulo2"/>
        <w:numPr>
          <w:ilvl w:val="2"/>
          <w:numId w:val="1"/>
        </w:numPr>
      </w:pPr>
      <w:bookmarkStart w:id="8" w:name="_Toc406053336"/>
      <w:r w:rsidRPr="009C3E73">
        <w:t>Capa de aplicación (</w:t>
      </w:r>
      <w:proofErr w:type="spellStart"/>
      <w:r w:rsidRPr="009C3E73">
        <w:t>Application</w:t>
      </w:r>
      <w:proofErr w:type="spellEnd"/>
      <w:r w:rsidRPr="009C3E73">
        <w:t xml:space="preserve"> </w:t>
      </w:r>
      <w:proofErr w:type="spellStart"/>
      <w:r w:rsidRPr="009C3E73">
        <w:t>Layer</w:t>
      </w:r>
      <w:proofErr w:type="spellEnd"/>
      <w:r w:rsidRPr="009C3E73">
        <w:t>)</w:t>
      </w:r>
      <w:bookmarkEnd w:id="8"/>
    </w:p>
    <w:p w:rsidR="0098244C" w:rsidRDefault="00B1728C">
      <w:pPr>
        <w:rPr>
          <w:lang w:val="es-ES"/>
        </w:rPr>
      </w:pPr>
      <w:r>
        <w:rPr>
          <w:lang w:val="es-ES"/>
        </w:rPr>
        <w:t xml:space="preserve">Con el fin de extender y liberar el acceso a </w:t>
      </w:r>
      <w:proofErr w:type="spellStart"/>
      <w:r>
        <w:rPr>
          <w:lang w:val="es-ES"/>
        </w:rPr>
        <w:t>frameworks</w:t>
      </w:r>
      <w:proofErr w:type="spellEnd"/>
      <w:r>
        <w:rPr>
          <w:lang w:val="es-ES"/>
        </w:rPr>
        <w:t xml:space="preserve"> de adaptación dinámica de interfaces de usuario, en la </w:t>
      </w:r>
      <w:r w:rsidR="00FE68F4">
        <w:rPr>
          <w:lang w:val="es-ES"/>
        </w:rPr>
        <w:t>arquitectura</w:t>
      </w:r>
      <w:r>
        <w:rPr>
          <w:lang w:val="es-ES"/>
        </w:rPr>
        <w:t xml:space="preserve"> de DYNUI se ha incluido una capa de aplicación, la cual provee un API para el desarrollo de interfaces adaptables para dispositivos móviles. Aprovechando las bondades del motor </w:t>
      </w:r>
      <w:r w:rsidR="009C3E73" w:rsidRPr="009C3E73">
        <w:rPr>
          <w:i/>
          <w:lang w:val="es-ES"/>
        </w:rPr>
        <w:t>Pellet4Android</w:t>
      </w:r>
      <w:r>
        <w:rPr>
          <w:lang w:val="es-ES"/>
        </w:rPr>
        <w:t>, DYNUI no sólo ofrece un API para manejar la adaptación dinámica de los elementos de la interfaz, sino también una serie de métodos cuyo objetivo no es otro que modificar el conocimiento representado en la ontología. Esto se consigue gracias a la utilización de las librerías correspondientes de OWL-API. Las siguientes tablas listan los métodos más interesantes de ambas API.</w:t>
      </w:r>
    </w:p>
    <w:p w:rsidR="0098244C" w:rsidRDefault="00B1728C">
      <w:pPr>
        <w:pStyle w:val="Epgrafe"/>
        <w:keepNext/>
        <w:jc w:val="center"/>
      </w:pPr>
      <w:r>
        <w:lastRenderedPageBreak/>
        <w:t xml:space="preserve">Tabla </w:t>
      </w:r>
      <w:r w:rsidR="009C3E73">
        <w:fldChar w:fldCharType="begin"/>
      </w:r>
      <w:r>
        <w:instrText xml:space="preserve"> SEQ Tabla \* ARABIC </w:instrText>
      </w:r>
      <w:r w:rsidR="009C3E73">
        <w:fldChar w:fldCharType="separate"/>
      </w:r>
      <w:r>
        <w:rPr>
          <w:noProof/>
        </w:rPr>
        <w:t>1</w:t>
      </w:r>
      <w:r w:rsidR="009C3E73">
        <w:fldChar w:fldCharType="end"/>
      </w:r>
      <w:r>
        <w:t>. Métodos para la adaptación.</w:t>
      </w:r>
    </w:p>
    <w:p w:rsidR="0098244C" w:rsidRDefault="0098244C">
      <w:pPr>
        <w:jc w:val="center"/>
        <w:rPr>
          <w:lang w:val="es-ES"/>
        </w:rPr>
      </w:pPr>
      <w:r>
        <w:rPr>
          <w:noProof/>
          <w:lang w:val="es-ES" w:eastAsia="es-ES"/>
        </w:rPr>
        <w:drawing>
          <wp:inline distT="0" distB="0" distL="0" distR="0" wp14:anchorId="0FD6A9FD" wp14:editId="3943F832">
            <wp:extent cx="3987113" cy="299549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_adapt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4176" cy="2993285"/>
                    </a:xfrm>
                    <a:prstGeom prst="rect">
                      <a:avLst/>
                    </a:prstGeom>
                  </pic:spPr>
                </pic:pic>
              </a:graphicData>
            </a:graphic>
          </wp:inline>
        </w:drawing>
      </w:r>
    </w:p>
    <w:p w:rsidR="0098244C" w:rsidRDefault="00B1728C">
      <w:pPr>
        <w:pStyle w:val="Epgrafe"/>
        <w:keepNext/>
        <w:jc w:val="center"/>
      </w:pPr>
      <w:r>
        <w:t xml:space="preserve">Tabla </w:t>
      </w:r>
      <w:r w:rsidR="009C3E73">
        <w:fldChar w:fldCharType="begin"/>
      </w:r>
      <w:r>
        <w:instrText xml:space="preserve"> SEQ Tabla \* ARABIC </w:instrText>
      </w:r>
      <w:r w:rsidR="009C3E73">
        <w:fldChar w:fldCharType="separate"/>
      </w:r>
      <w:r>
        <w:rPr>
          <w:noProof/>
        </w:rPr>
        <w:t>2</w:t>
      </w:r>
      <w:r w:rsidR="009C3E73">
        <w:fldChar w:fldCharType="end"/>
      </w:r>
      <w:r>
        <w:t>. Métodos para la edición del conocimiento.</w:t>
      </w:r>
    </w:p>
    <w:p w:rsidR="0098244C" w:rsidRDefault="0098244C">
      <w:pPr>
        <w:jc w:val="center"/>
        <w:rPr>
          <w:rFonts w:cstheme="minorHAnsi"/>
          <w:lang w:val="es-ES"/>
        </w:rPr>
      </w:pPr>
      <w:r>
        <w:rPr>
          <w:rFonts w:cstheme="minorHAnsi"/>
          <w:noProof/>
          <w:lang w:val="es-ES" w:eastAsia="es-ES"/>
        </w:rPr>
        <w:drawing>
          <wp:inline distT="0" distB="0" distL="0" distR="0" wp14:anchorId="7F957339" wp14:editId="2372427A">
            <wp:extent cx="3599935" cy="3495798"/>
            <wp:effectExtent l="0" t="0" r="635"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_knowl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7283" cy="3493223"/>
                    </a:xfrm>
                    <a:prstGeom prst="rect">
                      <a:avLst/>
                    </a:prstGeom>
                  </pic:spPr>
                </pic:pic>
              </a:graphicData>
            </a:graphic>
          </wp:inline>
        </w:drawing>
      </w:r>
    </w:p>
    <w:p w:rsidR="00C00C5A" w:rsidRPr="00323596" w:rsidRDefault="00C00C5A" w:rsidP="00323596">
      <w:pPr>
        <w:pStyle w:val="Ttulo2"/>
        <w:numPr>
          <w:ilvl w:val="0"/>
          <w:numId w:val="1"/>
        </w:numPr>
      </w:pPr>
      <w:bookmarkStart w:id="9" w:name="_Toc406053337"/>
      <w:r w:rsidRPr="00323596">
        <w:t>Diseño del módulo de caracterización de usuarios, dispositivos y contexto</w:t>
      </w:r>
      <w:bookmarkEnd w:id="9"/>
    </w:p>
    <w:p w:rsidR="00C0731A" w:rsidRDefault="00C0731A" w:rsidP="00C0731A">
      <w:pPr>
        <w:jc w:val="both"/>
      </w:pPr>
      <w:bookmarkStart w:id="10" w:name="_GoBack"/>
      <w:bookmarkEnd w:id="10"/>
      <w:r>
        <w:t xml:space="preserve">Para trabajar con usuarios y sus capacidades se ha elegido como base la “Clasificación Internacional del Funcionamiento y la Discapacidad” (CIDDM), documento generado bajo supervisión de la Organización Mundial de la Salud que clasifica sistemáticamente cualquier </w:t>
      </w:r>
      <w:r>
        <w:lastRenderedPageBreak/>
        <w:t>estado funcional asociado con estados de salud (ej. enfermedades, trastornos, lesiones, traumas o cualquier otro estado de salud).</w:t>
      </w:r>
    </w:p>
    <w:p w:rsidR="00C0731A" w:rsidRDefault="00C0731A" w:rsidP="00C0731A">
      <w:pPr>
        <w:jc w:val="both"/>
      </w:pPr>
      <w:r>
        <w:t>Los principales objetivos de la clasificación pueden resumirse de la siguiente manera:</w:t>
      </w:r>
    </w:p>
    <w:p w:rsidR="00C0731A" w:rsidRDefault="00C0731A" w:rsidP="00C0731A">
      <w:pPr>
        <w:pStyle w:val="Prrafodelista"/>
        <w:numPr>
          <w:ilvl w:val="0"/>
          <w:numId w:val="63"/>
        </w:numPr>
        <w:jc w:val="both"/>
      </w:pPr>
      <w:r>
        <w:t>Proporcionar una base científica para entender y estudiar los estados funcionales asociados con los estados de salud;</w:t>
      </w:r>
    </w:p>
    <w:p w:rsidR="00C0731A" w:rsidRDefault="00C0731A" w:rsidP="00C0731A">
      <w:pPr>
        <w:pStyle w:val="Prrafodelista"/>
        <w:numPr>
          <w:ilvl w:val="0"/>
          <w:numId w:val="63"/>
        </w:numPr>
        <w:jc w:val="both"/>
      </w:pPr>
      <w:r>
        <w:t>Establecer un lenguaje común para describir los estados funcionales asociados con estados de salud, con el fin de mejorar la comunicación entre los profesionales de la salud o en otros sectores, y personas con discapacidad;</w:t>
      </w:r>
    </w:p>
    <w:p w:rsidR="00C0731A" w:rsidRDefault="00C0731A" w:rsidP="00C0731A">
      <w:pPr>
        <w:pStyle w:val="Prrafodelista"/>
        <w:numPr>
          <w:ilvl w:val="0"/>
          <w:numId w:val="63"/>
        </w:numPr>
        <w:jc w:val="both"/>
      </w:pPr>
      <w:r>
        <w:t>Permitir la comparación de datos entre países, o entre disciplinas relacionadas con la</w:t>
      </w:r>
    </w:p>
    <w:p w:rsidR="00C0731A" w:rsidRDefault="00C0731A" w:rsidP="00C0731A">
      <w:pPr>
        <w:pStyle w:val="Prrafodelista"/>
        <w:numPr>
          <w:ilvl w:val="0"/>
          <w:numId w:val="63"/>
        </w:numPr>
        <w:jc w:val="both"/>
      </w:pPr>
      <w:r>
        <w:t>atención médica, entre los servicios, y en diferentes momentos a lo largo del tiempo;</w:t>
      </w:r>
    </w:p>
    <w:p w:rsidR="00C0731A" w:rsidRDefault="00C0731A" w:rsidP="00C0731A">
      <w:pPr>
        <w:pStyle w:val="Prrafodelista"/>
        <w:numPr>
          <w:ilvl w:val="0"/>
          <w:numId w:val="63"/>
        </w:numPr>
        <w:jc w:val="both"/>
      </w:pPr>
      <w:r>
        <w:t xml:space="preserve">Proporcionar un esquema de codificación sistematizado para ser aplicado en los sistemas de información de la salud. </w:t>
      </w:r>
    </w:p>
    <w:p w:rsidR="00C0731A" w:rsidRDefault="00C0731A" w:rsidP="00C0731A">
      <w:pPr>
        <w:jc w:val="both"/>
      </w:pPr>
      <w:r>
        <w:t xml:space="preserve">De esta forma se han analizado diferentes modelos desarrollados bajo diferentes enfoques en los últimos años, teniendo en cuenta las capacidades modeladas y los grupos de referencia de este documento. La </w:t>
      </w:r>
      <w:r w:rsidR="009C3E73">
        <w:fldChar w:fldCharType="begin"/>
      </w:r>
      <w:r>
        <w:instrText xml:space="preserve"> REF _Ref374954905 \h </w:instrText>
      </w:r>
      <w:r w:rsidR="009C3E73">
        <w:fldChar w:fldCharType="separate"/>
      </w:r>
      <w:r w:rsidR="00D3301B">
        <w:t xml:space="preserve">Figura </w:t>
      </w:r>
      <w:r w:rsidR="00D3301B">
        <w:rPr>
          <w:noProof/>
        </w:rPr>
        <w:t>2</w:t>
      </w:r>
      <w:r w:rsidR="009C3E73">
        <w:fldChar w:fldCharType="end"/>
      </w:r>
      <w:r>
        <w:t xml:space="preserve"> muestra la categorización de primer nivel del documento CIDDM.</w:t>
      </w:r>
    </w:p>
    <w:p w:rsidR="00C0731A" w:rsidRDefault="0032364D" w:rsidP="00C0731A">
      <w:pPr>
        <w:keepNext/>
        <w:jc w:val="center"/>
      </w:pPr>
      <w:r>
        <w:rPr>
          <w:noProof/>
          <w:lang w:val="es-ES" w:eastAsia="es-ES"/>
        </w:rPr>
        <w:drawing>
          <wp:inline distT="0" distB="0" distL="0" distR="0" wp14:anchorId="08709563" wp14:editId="621FAFD5">
            <wp:extent cx="3956050" cy="447230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0" cy="4472305"/>
                    </a:xfrm>
                    <a:prstGeom prst="rect">
                      <a:avLst/>
                    </a:prstGeom>
                    <a:noFill/>
                    <a:ln>
                      <a:noFill/>
                    </a:ln>
                  </pic:spPr>
                </pic:pic>
              </a:graphicData>
            </a:graphic>
          </wp:inline>
        </w:drawing>
      </w:r>
    </w:p>
    <w:p w:rsidR="00C0731A" w:rsidRPr="00C0731A" w:rsidRDefault="00C0731A" w:rsidP="00C0731A">
      <w:pPr>
        <w:pStyle w:val="Epgrafe"/>
        <w:jc w:val="center"/>
        <w:rPr>
          <w:lang w:val="es-ES"/>
        </w:rPr>
      </w:pPr>
      <w:bookmarkStart w:id="11" w:name="_Ref374954905"/>
      <w:r>
        <w:t xml:space="preserve">Figura </w:t>
      </w:r>
      <w:r w:rsidR="009C3E73">
        <w:fldChar w:fldCharType="begin"/>
      </w:r>
      <w:r>
        <w:instrText xml:space="preserve"> SEQ Figura \* ARABIC </w:instrText>
      </w:r>
      <w:r w:rsidR="009C3E73">
        <w:fldChar w:fldCharType="separate"/>
      </w:r>
      <w:r w:rsidR="00242F9B">
        <w:rPr>
          <w:noProof/>
        </w:rPr>
        <w:t>5</w:t>
      </w:r>
      <w:r w:rsidR="009C3E73">
        <w:fldChar w:fldCharType="end"/>
      </w:r>
      <w:bookmarkEnd w:id="11"/>
      <w:r>
        <w:t>. Clasificación de las características corporales.</w:t>
      </w:r>
    </w:p>
    <w:p w:rsidR="00C0731A" w:rsidRDefault="00C0731A" w:rsidP="00C0731A">
      <w:pPr>
        <w:jc w:val="both"/>
      </w:pPr>
      <w:r>
        <w:lastRenderedPageBreak/>
        <w:t xml:space="preserve">Una vez estudiadas las capacidades y las limitaciones de usuarios establecidas de manera oficial por la OMS se ha realizado un repaso por aquellas capacidades que se han tenido en cuenta en sistemas de interacción. Muchas de las anteriores categorías y de las características citadas aparecen en los modelos de usuario realizados durante los últimos años. </w:t>
      </w:r>
    </w:p>
    <w:tbl>
      <w:tblPr>
        <w:tblStyle w:val="Tablaconcuadrcula"/>
        <w:tblW w:w="7986" w:type="dxa"/>
        <w:jc w:val="center"/>
        <w:tblInd w:w="-743" w:type="dxa"/>
        <w:tblLook w:val="04A0" w:firstRow="1" w:lastRow="0" w:firstColumn="1" w:lastColumn="0" w:noHBand="0" w:noVBand="1"/>
      </w:tblPr>
      <w:tblGrid>
        <w:gridCol w:w="2056"/>
        <w:gridCol w:w="5930"/>
      </w:tblGrid>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center"/>
              <w:rPr>
                <w:b/>
                <w:sz w:val="18"/>
                <w:szCs w:val="18"/>
              </w:rPr>
            </w:pPr>
            <w:r>
              <w:rPr>
                <w:b/>
                <w:sz w:val="18"/>
                <w:szCs w:val="18"/>
              </w:rPr>
              <w:t>Categorías de capacidades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center"/>
              <w:rPr>
                <w:b/>
                <w:sz w:val="18"/>
                <w:szCs w:val="18"/>
              </w:rPr>
            </w:pPr>
            <w:r>
              <w:rPr>
                <w:b/>
                <w:sz w:val="18"/>
                <w:szCs w:val="18"/>
              </w:rPr>
              <w:t>Características de usuario modeladas</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Sensoriales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4"/>
              </w:numPr>
              <w:jc w:val="both"/>
              <w:rPr>
                <w:sz w:val="18"/>
                <w:szCs w:val="18"/>
              </w:rPr>
            </w:pPr>
            <w:r>
              <w:rPr>
                <w:sz w:val="18"/>
                <w:szCs w:val="18"/>
              </w:rPr>
              <w:t xml:space="preserve">Visuales </w:t>
            </w:r>
          </w:p>
          <w:p w:rsidR="00C0731A" w:rsidRDefault="00C0731A" w:rsidP="00C0731A">
            <w:pPr>
              <w:pStyle w:val="Prrafodelista"/>
              <w:numPr>
                <w:ilvl w:val="1"/>
                <w:numId w:val="64"/>
              </w:numPr>
              <w:jc w:val="both"/>
              <w:rPr>
                <w:sz w:val="18"/>
                <w:szCs w:val="18"/>
              </w:rPr>
            </w:pPr>
            <w:r>
              <w:rPr>
                <w:sz w:val="18"/>
                <w:szCs w:val="18"/>
              </w:rPr>
              <w:t>Campo de visión útil (visión de túnel, pérdida de visión central, y combinación de ambas)</w:t>
            </w:r>
          </w:p>
          <w:p w:rsidR="00C0731A" w:rsidRDefault="00C0731A" w:rsidP="00C0731A">
            <w:pPr>
              <w:pStyle w:val="Prrafodelista"/>
              <w:numPr>
                <w:ilvl w:val="1"/>
                <w:numId w:val="64"/>
              </w:numPr>
              <w:jc w:val="both"/>
              <w:rPr>
                <w:sz w:val="18"/>
                <w:szCs w:val="18"/>
              </w:rPr>
            </w:pPr>
            <w:r>
              <w:rPr>
                <w:sz w:val="18"/>
                <w:szCs w:val="18"/>
              </w:rPr>
              <w:t>“Stereopsis”</w:t>
            </w:r>
          </w:p>
          <w:p w:rsidR="00C0731A" w:rsidRDefault="00C0731A" w:rsidP="00C0731A">
            <w:pPr>
              <w:pStyle w:val="Prrafodelista"/>
              <w:numPr>
                <w:ilvl w:val="0"/>
                <w:numId w:val="64"/>
              </w:numPr>
              <w:jc w:val="both"/>
              <w:rPr>
                <w:sz w:val="18"/>
                <w:szCs w:val="18"/>
              </w:rPr>
            </w:pPr>
            <w:r>
              <w:rPr>
                <w:sz w:val="18"/>
                <w:szCs w:val="18"/>
              </w:rPr>
              <w:t>Auditivas</w:t>
            </w:r>
          </w:p>
          <w:p w:rsidR="00C0731A" w:rsidRDefault="00C0731A" w:rsidP="00C0731A">
            <w:pPr>
              <w:pStyle w:val="Prrafodelista"/>
              <w:numPr>
                <w:ilvl w:val="1"/>
                <w:numId w:val="64"/>
              </w:numPr>
              <w:jc w:val="both"/>
              <w:rPr>
                <w:sz w:val="18"/>
                <w:szCs w:val="18"/>
              </w:rPr>
            </w:pPr>
            <w:r>
              <w:rPr>
                <w:sz w:val="18"/>
                <w:szCs w:val="18"/>
              </w:rPr>
              <w:t>Pérdida de audición conductiva</w:t>
            </w:r>
          </w:p>
          <w:p w:rsidR="00C0731A" w:rsidRDefault="00C0731A" w:rsidP="00C0731A">
            <w:pPr>
              <w:pStyle w:val="Prrafodelista"/>
              <w:numPr>
                <w:ilvl w:val="1"/>
                <w:numId w:val="64"/>
              </w:numPr>
              <w:jc w:val="both"/>
              <w:rPr>
                <w:sz w:val="18"/>
                <w:szCs w:val="18"/>
              </w:rPr>
            </w:pPr>
            <w:r>
              <w:rPr>
                <w:sz w:val="18"/>
                <w:szCs w:val="18"/>
              </w:rPr>
              <w:t>Pérdida de audición sensoneuronal</w:t>
            </w:r>
          </w:p>
          <w:p w:rsidR="00C0731A" w:rsidRDefault="00C0731A" w:rsidP="00C0731A">
            <w:pPr>
              <w:pStyle w:val="Prrafodelista"/>
              <w:numPr>
                <w:ilvl w:val="1"/>
                <w:numId w:val="64"/>
              </w:numPr>
              <w:jc w:val="both"/>
              <w:rPr>
                <w:sz w:val="18"/>
                <w:szCs w:val="18"/>
              </w:rPr>
            </w:pPr>
            <w:r>
              <w:rPr>
                <w:sz w:val="18"/>
                <w:szCs w:val="18"/>
              </w:rPr>
              <w:t>Combinación de ambas</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Factores ambientales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Características contextuales que afectan a las capacidades del usuario, como luz ambiental, ruido., etc.</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Cognitivas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rPr>
                <w:sz w:val="18"/>
                <w:szCs w:val="18"/>
              </w:rPr>
            </w:pPr>
            <w:r>
              <w:rPr>
                <w:sz w:val="18"/>
                <w:szCs w:val="18"/>
              </w:rPr>
              <w:t>Memoria de trabajo</w:t>
            </w:r>
          </w:p>
          <w:p w:rsidR="00C0731A" w:rsidRDefault="00C0731A" w:rsidP="00C0731A">
            <w:pPr>
              <w:pStyle w:val="Prrafodelista"/>
              <w:numPr>
                <w:ilvl w:val="0"/>
                <w:numId w:val="65"/>
              </w:numPr>
              <w:jc w:val="both"/>
              <w:rPr>
                <w:sz w:val="18"/>
                <w:szCs w:val="18"/>
              </w:rPr>
            </w:pPr>
            <w:r>
              <w:rPr>
                <w:sz w:val="18"/>
                <w:szCs w:val="18"/>
              </w:rPr>
              <w:t>Lenguaje y comunicación</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Motoras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rPr>
                <w:sz w:val="18"/>
                <w:szCs w:val="18"/>
              </w:rPr>
            </w:pPr>
            <w:r>
              <w:rPr>
                <w:sz w:val="18"/>
                <w:szCs w:val="18"/>
              </w:rPr>
              <w:t>Capacidades de las extremidades superiores</w:t>
            </w:r>
          </w:p>
          <w:p w:rsidR="00C0731A" w:rsidRDefault="00C0731A" w:rsidP="00C0731A">
            <w:pPr>
              <w:pStyle w:val="Prrafodelista"/>
              <w:numPr>
                <w:ilvl w:val="0"/>
                <w:numId w:val="65"/>
              </w:numPr>
              <w:jc w:val="both"/>
              <w:rPr>
                <w:sz w:val="18"/>
                <w:szCs w:val="18"/>
              </w:rPr>
            </w:pPr>
            <w:r>
              <w:rPr>
                <w:sz w:val="18"/>
                <w:szCs w:val="18"/>
              </w:rPr>
              <w:t>Capacidades de movimiento del grueso del cuerpo</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Físicas</w:t>
            </w:r>
          </w:p>
        </w:tc>
        <w:tc>
          <w:tcPr>
            <w:tcW w:w="5930" w:type="dxa"/>
            <w:vMerge w:val="restart"/>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Sin especificar.</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Cognitivas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31A" w:rsidRDefault="00C0731A">
            <w:pPr>
              <w:rPr>
                <w:sz w:val="18"/>
                <w:szCs w:val="18"/>
              </w:rPr>
            </w:pP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Discapacidades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31A" w:rsidRDefault="00C0731A">
            <w:pPr>
              <w:rPr>
                <w:sz w:val="18"/>
                <w:szCs w:val="18"/>
              </w:rPr>
            </w:pP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Necesidades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31A" w:rsidRDefault="00C0731A">
            <w:pPr>
              <w:rPr>
                <w:sz w:val="18"/>
                <w:szCs w:val="18"/>
              </w:rPr>
            </w:pP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Entorno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31A" w:rsidRDefault="00C0731A">
            <w:pPr>
              <w:rPr>
                <w:sz w:val="18"/>
                <w:szCs w:val="18"/>
              </w:rPr>
            </w:pP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Experiencia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31A" w:rsidRDefault="00C0731A">
            <w:pPr>
              <w:rPr>
                <w:sz w:val="18"/>
                <w:szCs w:val="18"/>
              </w:rPr>
            </w:pP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Usuarios ficticios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Nombre, edad, profesión, educación, situación familiar, impedimentos, experiencia tecnológica.</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Perfil de usuario</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Experiencia del usuario</w:t>
            </w:r>
          </w:p>
          <w:p w:rsidR="00C0731A" w:rsidRDefault="00C0731A">
            <w:pPr>
              <w:jc w:val="both"/>
              <w:rPr>
                <w:sz w:val="18"/>
                <w:szCs w:val="18"/>
              </w:rPr>
            </w:pPr>
            <w:r>
              <w:rPr>
                <w:sz w:val="18"/>
                <w:szCs w:val="18"/>
              </w:rPr>
              <w:t>Interfaz</w:t>
            </w:r>
          </w:p>
          <w:p w:rsidR="00C0731A" w:rsidRDefault="00C0731A">
            <w:pPr>
              <w:jc w:val="both"/>
              <w:rPr>
                <w:sz w:val="18"/>
                <w:szCs w:val="18"/>
              </w:rPr>
            </w:pPr>
            <w:r>
              <w:rPr>
                <w:sz w:val="18"/>
                <w:szCs w:val="18"/>
              </w:rPr>
              <w:t>Audio</w:t>
            </w:r>
          </w:p>
          <w:p w:rsidR="00C0731A" w:rsidRDefault="00C0731A">
            <w:pPr>
              <w:jc w:val="both"/>
              <w:rPr>
                <w:sz w:val="18"/>
                <w:szCs w:val="18"/>
              </w:rPr>
            </w:pPr>
            <w:r>
              <w:rPr>
                <w:sz w:val="18"/>
                <w:szCs w:val="18"/>
              </w:rPr>
              <w:t>Pantalla</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Estado emocional</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6"/>
              </w:numPr>
              <w:jc w:val="both"/>
              <w:rPr>
                <w:sz w:val="18"/>
                <w:szCs w:val="18"/>
              </w:rPr>
            </w:pPr>
            <w:r>
              <w:rPr>
                <w:sz w:val="18"/>
                <w:szCs w:val="18"/>
              </w:rPr>
              <w:t>Emociones básicas</w:t>
            </w:r>
          </w:p>
          <w:p w:rsidR="00C0731A" w:rsidRDefault="00C0731A" w:rsidP="00C0731A">
            <w:pPr>
              <w:pStyle w:val="Prrafodelista"/>
              <w:numPr>
                <w:ilvl w:val="0"/>
                <w:numId w:val="66"/>
              </w:numPr>
              <w:jc w:val="both"/>
              <w:rPr>
                <w:sz w:val="18"/>
                <w:szCs w:val="18"/>
              </w:rPr>
            </w:pPr>
            <w:r>
              <w:rPr>
                <w:sz w:val="18"/>
                <w:szCs w:val="18"/>
              </w:rPr>
              <w:t>Felicidad, ansiedad, miedo, amor, odio, orgullo, vergüenza, ira, disgusto, tristeza, satisfacción, confusión, preocupación, aburrimiento, esperanza…</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Características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 xml:space="preserve">Hablador, asertivo, dominante, callado, reservado, tímido, amable, organizado, tenso, ansioso… </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Personalidad</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Extrovertido, introvertido, sensible, optimista…</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Estado fisiológico</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Ritmo cardíaco, presión sanguínea, dilatación de las pupilas, respiración, temperatura, fatiga…</w:t>
            </w:r>
          </w:p>
        </w:tc>
      </w:tr>
      <w:tr w:rsidR="00C0731A" w:rsidTr="00C0731A">
        <w:trPr>
          <w:jc w:val="center"/>
        </w:trPr>
        <w:tc>
          <w:tcPr>
            <w:tcW w:w="2056"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Estrés</w:t>
            </w:r>
          </w:p>
        </w:tc>
        <w:tc>
          <w:tcPr>
            <w:tcW w:w="5930" w:type="dxa"/>
            <w:tcBorders>
              <w:top w:val="single" w:sz="4" w:space="0" w:color="auto"/>
              <w:left w:val="single" w:sz="4" w:space="0" w:color="auto"/>
              <w:bottom w:val="single" w:sz="4" w:space="0" w:color="auto"/>
              <w:right w:val="single" w:sz="4" w:space="0" w:color="auto"/>
            </w:tcBorders>
            <w:hideMark/>
          </w:tcPr>
          <w:p w:rsidR="00C0731A" w:rsidRDefault="00C0731A">
            <w:pPr>
              <w:jc w:val="both"/>
              <w:rPr>
                <w:sz w:val="18"/>
                <w:szCs w:val="18"/>
              </w:rPr>
            </w:pPr>
            <w:r>
              <w:rPr>
                <w:sz w:val="18"/>
                <w:szCs w:val="18"/>
              </w:rPr>
              <w:t>Ritmo cardíaco, aperturas de la boca, movimientos de la cabeza, presión del ratón…</w:t>
            </w:r>
          </w:p>
        </w:tc>
      </w:tr>
    </w:tbl>
    <w:p w:rsidR="00C0731A" w:rsidRDefault="00C0731A" w:rsidP="00C0731A">
      <w:pPr>
        <w:pStyle w:val="Epgrafe"/>
        <w:jc w:val="center"/>
      </w:pPr>
      <w:bookmarkStart w:id="12" w:name="_Ref348357616"/>
      <w:bookmarkStart w:id="13" w:name="_Toc350156452"/>
      <w:r>
        <w:t xml:space="preserve">Tabla </w:t>
      </w:r>
      <w:r w:rsidR="009C3E73">
        <w:fldChar w:fldCharType="begin"/>
      </w:r>
      <w:r>
        <w:instrText xml:space="preserve"> SEQ Tabla \* ARABIC </w:instrText>
      </w:r>
      <w:r w:rsidR="009C3E73">
        <w:fldChar w:fldCharType="separate"/>
      </w:r>
      <w:r w:rsidR="00B1728C">
        <w:rPr>
          <w:noProof/>
        </w:rPr>
        <w:t>3</w:t>
      </w:r>
      <w:r w:rsidR="009C3E73">
        <w:fldChar w:fldCharType="end"/>
      </w:r>
      <w:bookmarkEnd w:id="12"/>
      <w:r>
        <w:t>. Resumen de características de usuario modeladas.</w:t>
      </w:r>
      <w:bookmarkEnd w:id="13"/>
    </w:p>
    <w:p w:rsidR="00C0731A" w:rsidRDefault="00C0731A" w:rsidP="00C0731A">
      <w:pPr>
        <w:jc w:val="both"/>
      </w:pPr>
      <w:r>
        <w:t xml:space="preserve">A continuación se realiza un análisis de las soluciones de la </w:t>
      </w:r>
      <w:r w:rsidR="009C3E73">
        <w:fldChar w:fldCharType="begin"/>
      </w:r>
      <w:r>
        <w:instrText xml:space="preserve"> REF _Ref348357616 \h </w:instrText>
      </w:r>
      <w:r w:rsidR="009C3E73">
        <w:fldChar w:fldCharType="separate"/>
      </w:r>
      <w:r w:rsidR="00D3301B">
        <w:t xml:space="preserve">Tabla </w:t>
      </w:r>
      <w:r w:rsidR="00D3301B">
        <w:rPr>
          <w:noProof/>
        </w:rPr>
        <w:t>1</w:t>
      </w:r>
      <w:r w:rsidR="009C3E73">
        <w:fldChar w:fldCharType="end"/>
      </w:r>
      <w:r>
        <w:t xml:space="preserve"> agrupando lo que se entiende por contexto en DYNUI y tratando de englobar todas las soluciones anteriores en un conjunto de categorías similares a las ya vistas. </w:t>
      </w:r>
    </w:p>
    <w:tbl>
      <w:tblPr>
        <w:tblStyle w:val="Tablaconcuadrcula"/>
        <w:tblW w:w="9192" w:type="dxa"/>
        <w:tblLook w:val="04A0" w:firstRow="1" w:lastRow="0" w:firstColumn="1" w:lastColumn="0" w:noHBand="0" w:noVBand="1"/>
      </w:tblPr>
      <w:tblGrid>
        <w:gridCol w:w="1809"/>
        <w:gridCol w:w="7383"/>
      </w:tblGrid>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center"/>
              <w:rPr>
                <w:b/>
              </w:rPr>
            </w:pPr>
            <w:r>
              <w:rPr>
                <w:b/>
              </w:rPr>
              <w:t>Categoría</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pPr>
              <w:jc w:val="center"/>
              <w:rPr>
                <w:b/>
              </w:rPr>
            </w:pPr>
            <w:r>
              <w:rPr>
                <w:b/>
              </w:rPr>
              <w:t>Características a modelar</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Sensoriales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4"/>
              </w:numPr>
              <w:jc w:val="both"/>
            </w:pPr>
            <w:r>
              <w:t xml:space="preserve">Visuales </w:t>
            </w:r>
          </w:p>
          <w:p w:rsidR="00C0731A" w:rsidRDefault="00C0731A" w:rsidP="00C0731A">
            <w:pPr>
              <w:pStyle w:val="Prrafodelista"/>
              <w:numPr>
                <w:ilvl w:val="1"/>
                <w:numId w:val="64"/>
              </w:numPr>
              <w:jc w:val="both"/>
            </w:pPr>
            <w:r>
              <w:t>Campo de visión útil (visión de túnel, pérdida de visión central, y combinación de ambas)</w:t>
            </w:r>
          </w:p>
          <w:p w:rsidR="00C0731A" w:rsidRDefault="00C0731A" w:rsidP="00C0731A">
            <w:pPr>
              <w:pStyle w:val="Prrafodelista"/>
              <w:numPr>
                <w:ilvl w:val="1"/>
                <w:numId w:val="64"/>
              </w:numPr>
              <w:jc w:val="both"/>
            </w:pPr>
            <w:r>
              <w:t>“Stereopsis”</w:t>
            </w:r>
          </w:p>
          <w:p w:rsidR="00C0731A" w:rsidRDefault="00C0731A" w:rsidP="00C0731A">
            <w:pPr>
              <w:pStyle w:val="Prrafodelista"/>
              <w:numPr>
                <w:ilvl w:val="0"/>
                <w:numId w:val="64"/>
              </w:numPr>
              <w:jc w:val="both"/>
            </w:pPr>
            <w:r>
              <w:t>Auditivas</w:t>
            </w:r>
          </w:p>
          <w:p w:rsidR="00C0731A" w:rsidRDefault="00C0731A" w:rsidP="00C0731A">
            <w:pPr>
              <w:pStyle w:val="Prrafodelista"/>
              <w:numPr>
                <w:ilvl w:val="1"/>
                <w:numId w:val="64"/>
              </w:numPr>
              <w:jc w:val="both"/>
            </w:pPr>
            <w:r>
              <w:lastRenderedPageBreak/>
              <w:t>Pérdida de audición conductiva</w:t>
            </w:r>
          </w:p>
          <w:p w:rsidR="00C0731A" w:rsidRDefault="00C0731A" w:rsidP="00C0731A">
            <w:pPr>
              <w:pStyle w:val="Prrafodelista"/>
              <w:numPr>
                <w:ilvl w:val="1"/>
                <w:numId w:val="64"/>
              </w:numPr>
              <w:jc w:val="both"/>
            </w:pPr>
            <w:r>
              <w:t>Pérdida de audición sensoneuronal</w:t>
            </w:r>
          </w:p>
          <w:p w:rsidR="00C0731A" w:rsidRDefault="00C0731A" w:rsidP="00C0731A">
            <w:pPr>
              <w:pStyle w:val="Prrafodelista"/>
              <w:numPr>
                <w:ilvl w:val="1"/>
                <w:numId w:val="64"/>
              </w:numPr>
              <w:jc w:val="both"/>
            </w:pPr>
            <w:r>
              <w:t>Combinación de ambas</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lastRenderedPageBreak/>
              <w:t>Físicas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pPr>
            <w:r>
              <w:t>Capacidades de las extremidades superiores</w:t>
            </w:r>
          </w:p>
          <w:p w:rsidR="00C0731A" w:rsidRDefault="00C0731A" w:rsidP="00C0731A">
            <w:pPr>
              <w:pStyle w:val="Prrafodelista"/>
              <w:numPr>
                <w:ilvl w:val="0"/>
                <w:numId w:val="65"/>
              </w:numPr>
              <w:jc w:val="both"/>
            </w:pPr>
            <w:r>
              <w:t>Capacidades de movimiento del grueso del cuerpo</w:t>
            </w:r>
          </w:p>
          <w:p w:rsidR="00C0731A" w:rsidRDefault="00C0731A" w:rsidP="00C0731A">
            <w:pPr>
              <w:pStyle w:val="Prrafodelista"/>
              <w:numPr>
                <w:ilvl w:val="0"/>
                <w:numId w:val="65"/>
              </w:numPr>
              <w:jc w:val="both"/>
            </w:pPr>
            <w:r>
              <w:t>Ritmo cardíaco, presión sanguínea, dilatación de las pupilas, respiración, temperatura, fatiga…</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Cognitivas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pPr>
            <w:r>
              <w:t>Memoria de trabajo</w:t>
            </w:r>
          </w:p>
          <w:p w:rsidR="00C0731A" w:rsidRDefault="00C0731A" w:rsidP="00C0731A">
            <w:pPr>
              <w:pStyle w:val="Prrafodelista"/>
              <w:numPr>
                <w:ilvl w:val="0"/>
                <w:numId w:val="65"/>
              </w:numPr>
              <w:jc w:val="both"/>
            </w:pPr>
            <w:r>
              <w:t>Lenguaje y comunicación</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Experiencia</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pPr>
            <w:r>
              <w:t>Experiencia tecnológica</w:t>
            </w:r>
          </w:p>
          <w:p w:rsidR="00C0731A" w:rsidRDefault="00C0731A" w:rsidP="00C0731A">
            <w:pPr>
              <w:pStyle w:val="Prrafodelista"/>
              <w:numPr>
                <w:ilvl w:val="0"/>
                <w:numId w:val="65"/>
              </w:numPr>
              <w:jc w:val="both"/>
            </w:pPr>
            <w:r>
              <w:t>Interfaz</w:t>
            </w:r>
          </w:p>
          <w:p w:rsidR="00C0731A" w:rsidRDefault="00C0731A" w:rsidP="00C0731A">
            <w:pPr>
              <w:pStyle w:val="Prrafodelista"/>
              <w:numPr>
                <w:ilvl w:val="0"/>
                <w:numId w:val="65"/>
              </w:numPr>
              <w:jc w:val="both"/>
            </w:pPr>
            <w:r>
              <w:t>Audio</w:t>
            </w:r>
          </w:p>
          <w:p w:rsidR="00C0731A" w:rsidRDefault="00C0731A" w:rsidP="00C0731A">
            <w:pPr>
              <w:pStyle w:val="Prrafodelista"/>
              <w:keepNext/>
              <w:numPr>
                <w:ilvl w:val="0"/>
                <w:numId w:val="65"/>
              </w:numPr>
              <w:jc w:val="both"/>
            </w:pPr>
            <w:r>
              <w:t>Pantalla</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Estrés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5"/>
              </w:numPr>
              <w:jc w:val="both"/>
            </w:pPr>
            <w:r>
              <w:t>Ritmo cardíaco, aperturas de la boca, movimientos de la cabeza, presión del ratón…</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Personalidad</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6"/>
              </w:numPr>
              <w:jc w:val="both"/>
            </w:pPr>
            <w:r>
              <w:t>Extrovertido, introvertido, sensible, optimista…</w:t>
            </w:r>
          </w:p>
          <w:p w:rsidR="00C0731A" w:rsidRDefault="00C0731A" w:rsidP="00C0731A">
            <w:pPr>
              <w:pStyle w:val="Prrafodelista"/>
              <w:numPr>
                <w:ilvl w:val="0"/>
                <w:numId w:val="66"/>
              </w:numPr>
              <w:jc w:val="both"/>
            </w:pPr>
            <w:r>
              <w:t>Hablador, asertivo, dominante, callado, reservado, tímido, amable, organizado, tenso, ansioso…</w:t>
            </w:r>
          </w:p>
          <w:p w:rsidR="00C0731A" w:rsidRDefault="00C0731A" w:rsidP="00C0731A">
            <w:pPr>
              <w:pStyle w:val="Prrafodelista"/>
              <w:numPr>
                <w:ilvl w:val="0"/>
                <w:numId w:val="66"/>
              </w:numPr>
              <w:jc w:val="both"/>
            </w:pPr>
            <w:r>
              <w:t>Emociones</w:t>
            </w:r>
          </w:p>
          <w:p w:rsidR="00C0731A" w:rsidRDefault="00C0731A" w:rsidP="00C0731A">
            <w:pPr>
              <w:pStyle w:val="Prrafodelista"/>
              <w:numPr>
                <w:ilvl w:val="1"/>
                <w:numId w:val="66"/>
              </w:numPr>
              <w:jc w:val="both"/>
            </w:pPr>
            <w:r>
              <w:t>Básicas</w:t>
            </w:r>
          </w:p>
          <w:p w:rsidR="00C0731A" w:rsidRDefault="00C0731A" w:rsidP="00C0731A">
            <w:pPr>
              <w:pStyle w:val="Prrafodelista"/>
              <w:numPr>
                <w:ilvl w:val="1"/>
                <w:numId w:val="66"/>
              </w:numPr>
              <w:jc w:val="both"/>
            </w:pPr>
            <w:r>
              <w:t>Felicidad, ansiedad, miedo, amor, odio, orgullo, vergüenza, ira, disgusto, tristeza, satisfacción, confusión, preocupación, aburrimiento, esperanza…</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Factores ambientales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6"/>
              </w:numPr>
              <w:jc w:val="both"/>
            </w:pPr>
            <w:r>
              <w:t>Características contextuales que afectan a las capacidades del usuario, como luz ambiental, ruido., etc.</w:t>
            </w:r>
          </w:p>
        </w:tc>
      </w:tr>
      <w:tr w:rsidR="00C0731A" w:rsidTr="00C0731A">
        <w:tc>
          <w:tcPr>
            <w:tcW w:w="1809" w:type="dxa"/>
            <w:tcBorders>
              <w:top w:val="single" w:sz="4" w:space="0" w:color="auto"/>
              <w:left w:val="single" w:sz="4" w:space="0" w:color="auto"/>
              <w:bottom w:val="single" w:sz="4" w:space="0" w:color="auto"/>
              <w:right w:val="single" w:sz="4" w:space="0" w:color="auto"/>
            </w:tcBorders>
            <w:hideMark/>
          </w:tcPr>
          <w:p w:rsidR="00C0731A" w:rsidRDefault="00C0731A">
            <w:pPr>
              <w:jc w:val="both"/>
            </w:pPr>
            <w:r>
              <w:t>Otras</w:t>
            </w:r>
          </w:p>
        </w:tc>
        <w:tc>
          <w:tcPr>
            <w:tcW w:w="7383" w:type="dxa"/>
            <w:tcBorders>
              <w:top w:val="single" w:sz="4" w:space="0" w:color="auto"/>
              <w:left w:val="single" w:sz="4" w:space="0" w:color="auto"/>
              <w:bottom w:val="single" w:sz="4" w:space="0" w:color="auto"/>
              <w:right w:val="single" w:sz="4" w:space="0" w:color="auto"/>
            </w:tcBorders>
            <w:hideMark/>
          </w:tcPr>
          <w:p w:rsidR="00C0731A" w:rsidRDefault="00C0731A" w:rsidP="00C0731A">
            <w:pPr>
              <w:pStyle w:val="Prrafodelista"/>
              <w:numPr>
                <w:ilvl w:val="0"/>
                <w:numId w:val="66"/>
              </w:numPr>
              <w:jc w:val="both"/>
            </w:pPr>
            <w:r>
              <w:t xml:space="preserve">Nombre, edad, profesión, educación, situación familiar </w:t>
            </w:r>
          </w:p>
        </w:tc>
      </w:tr>
    </w:tbl>
    <w:p w:rsidR="00C0731A" w:rsidRDefault="00C0731A" w:rsidP="00C0731A">
      <w:pPr>
        <w:pStyle w:val="Epgrafe"/>
        <w:jc w:val="center"/>
      </w:pPr>
      <w:bookmarkStart w:id="14" w:name="_Toc350156453"/>
      <w:r>
        <w:t xml:space="preserve">Tabla </w:t>
      </w:r>
      <w:r w:rsidR="009C3E73">
        <w:fldChar w:fldCharType="begin"/>
      </w:r>
      <w:r>
        <w:instrText xml:space="preserve"> SEQ Tabla \* ARABIC </w:instrText>
      </w:r>
      <w:r w:rsidR="009C3E73">
        <w:fldChar w:fldCharType="separate"/>
      </w:r>
      <w:r w:rsidR="00B1728C">
        <w:rPr>
          <w:noProof/>
        </w:rPr>
        <w:t>4</w:t>
      </w:r>
      <w:r w:rsidR="009C3E73">
        <w:fldChar w:fldCharType="end"/>
      </w:r>
      <w:r>
        <w:t>. Características de usuario unificadas.</w:t>
      </w:r>
      <w:bookmarkEnd w:id="14"/>
    </w:p>
    <w:p w:rsidR="00C0731A" w:rsidRDefault="00C0731A" w:rsidP="00C0731A">
      <w:r>
        <w:t>Este análisis ha dado como resultado el siguiente modelo de caracterización, personalización y adaptación, el cual está dividido en tres entidades principales:</w:t>
      </w:r>
    </w:p>
    <w:p w:rsidR="005E7B9F" w:rsidRPr="00323596" w:rsidRDefault="008D2B81" w:rsidP="00323596">
      <w:pPr>
        <w:pStyle w:val="Ttulo2"/>
        <w:numPr>
          <w:ilvl w:val="1"/>
          <w:numId w:val="1"/>
        </w:numPr>
      </w:pPr>
      <w:bookmarkStart w:id="15" w:name="_Toc406053338"/>
      <w:r w:rsidRPr="00323596">
        <w:t>Usuario</w:t>
      </w:r>
      <w:bookmarkEnd w:id="15"/>
    </w:p>
    <w:p w:rsidR="005E7B9F" w:rsidRDefault="00C0731A" w:rsidP="00D3301B">
      <w:pPr>
        <w:jc w:val="both"/>
        <w:rPr>
          <w:lang w:val="es-ES"/>
        </w:rPr>
      </w:pPr>
      <w:r>
        <w:rPr>
          <w:lang w:val="es-ES"/>
        </w:rPr>
        <w:t>Modelar las discapacidades físicas de un usuario ya sean naturales (de nacimiento o adquiridas) o generadas por el contexto supone un reto que únicamente personal especializado en materias relacionadas con la medicina pueden abordar con seguridad. En el caso de DYNUI se ha planteado una alternativa: modelar las capacidades. Esto supone añadir un nivel de abstracción al modelado de capacidades de usuario sin dejar de lado las discapacidades que éstos pueden tener, pero resultando más cómodo y directo para generar un proceso de adaptación adecuado.</w:t>
      </w:r>
      <w:r w:rsidR="004F556E">
        <w:rPr>
          <w:lang w:val="es-ES"/>
        </w:rPr>
        <w:t xml:space="preserve"> Además una gran ventaja es la de ofrecer la posibilidad al propio usuario de configurar su modelo.</w:t>
      </w:r>
    </w:p>
    <w:p w:rsidR="005E7B9F" w:rsidRDefault="00C0731A" w:rsidP="00A00D20">
      <w:pPr>
        <w:jc w:val="both"/>
        <w:rPr>
          <w:lang w:val="es-ES"/>
        </w:rPr>
      </w:pPr>
      <w:r>
        <w:rPr>
          <w:lang w:val="es-ES"/>
        </w:rPr>
        <w:t xml:space="preserve">La </w:t>
      </w:r>
      <w:r w:rsidR="009C3E73">
        <w:rPr>
          <w:lang w:val="es-ES"/>
        </w:rPr>
        <w:fldChar w:fldCharType="begin"/>
      </w:r>
      <w:r>
        <w:rPr>
          <w:lang w:val="es-ES"/>
        </w:rPr>
        <w:instrText xml:space="preserve"> REF _Ref374955297 \h </w:instrText>
      </w:r>
      <w:r w:rsidR="009C3E73">
        <w:rPr>
          <w:lang w:val="es-ES"/>
        </w:rPr>
      </w:r>
      <w:r w:rsidR="009C3E73">
        <w:rPr>
          <w:lang w:val="es-ES"/>
        </w:rPr>
        <w:fldChar w:fldCharType="separate"/>
      </w:r>
      <w:r w:rsidR="00D3301B">
        <w:t xml:space="preserve">Figura </w:t>
      </w:r>
      <w:r w:rsidR="00D3301B">
        <w:rPr>
          <w:noProof/>
        </w:rPr>
        <w:t>3</w:t>
      </w:r>
      <w:r w:rsidR="009C3E73">
        <w:rPr>
          <w:lang w:val="es-ES"/>
        </w:rPr>
        <w:fldChar w:fldCharType="end"/>
      </w:r>
      <w:r w:rsidR="004F556E">
        <w:rPr>
          <w:lang w:val="es-ES"/>
        </w:rPr>
        <w:t xml:space="preserve"> muestra el modelo de usuario generado en esta fase, el cual se explica a continuación:</w:t>
      </w:r>
    </w:p>
    <w:p w:rsidR="005E7B9F" w:rsidRDefault="004F556E">
      <w:pPr>
        <w:pStyle w:val="Prrafodelista"/>
        <w:numPr>
          <w:ilvl w:val="0"/>
          <w:numId w:val="67"/>
        </w:numPr>
        <w:jc w:val="both"/>
        <w:rPr>
          <w:lang w:val="es-ES"/>
        </w:rPr>
      </w:pPr>
      <w:r w:rsidRPr="00D3301B">
        <w:rPr>
          <w:i/>
          <w:lang w:val="es-ES"/>
        </w:rPr>
        <w:t>Interface</w:t>
      </w:r>
      <w:r>
        <w:rPr>
          <w:lang w:val="es-ES"/>
        </w:rPr>
        <w:t xml:space="preserve">: En esta categoría el usuario es capaz de decidir qué tipo de interacción se ajusta más a sus capacidades. De este modo, un usuario con problemas de visión no precisará de indicar (por sí mismo o con ayuda de un especialista) un grado concreto de visión (por ejemplo, un porcentaje de una dolencia concreta) ni siquiera la dolencia específica que </w:t>
      </w:r>
      <w:r>
        <w:rPr>
          <w:lang w:val="es-ES"/>
        </w:rPr>
        <w:lastRenderedPageBreak/>
        <w:t>sufre. En lugar de esto se le permite elegir el tipo de interacción que desea realizar. El abanico de posibilidades abarca desde una interacción normal con el Smartphone en cuestión (uso de pantalla táctil) hasta el control por voz o uso de gestos. Evidentemente esto se extrapola tanto a la interacción de input o entrada, mediante la cual el usuario envía de alguna forma órdenes al dispositivo, como a la interacción output o de salida, la cual la forman los resultados generados por el dispositivo debido al proceso de interacción.</w:t>
      </w:r>
    </w:p>
    <w:p w:rsidR="005E7B9F" w:rsidRDefault="003E2BC1">
      <w:pPr>
        <w:pStyle w:val="Prrafodelista"/>
        <w:numPr>
          <w:ilvl w:val="0"/>
          <w:numId w:val="67"/>
        </w:numPr>
        <w:jc w:val="both"/>
        <w:rPr>
          <w:lang w:val="es-ES"/>
        </w:rPr>
      </w:pPr>
      <w:r w:rsidRPr="00D3301B">
        <w:rPr>
          <w:i/>
          <w:lang w:val="es-ES"/>
        </w:rPr>
        <w:t>Display</w:t>
      </w:r>
      <w:r>
        <w:rPr>
          <w:lang w:val="es-ES"/>
        </w:rPr>
        <w:t>: Con esta categoría se modela la interacción concreta que el usuario puede realizar con la pantalla del dispositivo. Comenzando con una simple característica (“applicable”) se puede determinar si el usuario tiene algún tipo de discapacidad visual (si se modela como “no” se establece una discapacidad visual, con lo que el resto de configuración del modelo resulta más sencillo y automático). Parámetros como la orientación de la pantalla, brillo, contraste y nivel de aumento de la misma son considerados como preferentes en este grupo.</w:t>
      </w:r>
    </w:p>
    <w:p w:rsidR="005E7B9F" w:rsidRDefault="003E2BC1">
      <w:pPr>
        <w:pStyle w:val="Prrafodelista"/>
        <w:numPr>
          <w:ilvl w:val="0"/>
          <w:numId w:val="67"/>
        </w:numPr>
        <w:jc w:val="both"/>
        <w:rPr>
          <w:lang w:val="es-ES"/>
        </w:rPr>
      </w:pPr>
      <w:r w:rsidRPr="00D3301B">
        <w:rPr>
          <w:i/>
          <w:lang w:val="es-ES"/>
        </w:rPr>
        <w:t>Audio</w:t>
      </w:r>
      <w:r>
        <w:rPr>
          <w:lang w:val="es-ES"/>
        </w:rPr>
        <w:t>: Del mismo modo que la interacción por pantalla resulta importante, en ciertas circunstancias o según las capacidades del usuario es necesario considerar parámetros asociados al audio. La idea es la misma que la comentada anteriormente en “Display”.</w:t>
      </w:r>
    </w:p>
    <w:p w:rsidR="005E7B9F" w:rsidRDefault="003E2BC1">
      <w:pPr>
        <w:pStyle w:val="Prrafodelista"/>
        <w:numPr>
          <w:ilvl w:val="0"/>
          <w:numId w:val="67"/>
        </w:numPr>
        <w:jc w:val="both"/>
        <w:rPr>
          <w:lang w:val="es-ES"/>
        </w:rPr>
      </w:pPr>
      <w:r w:rsidRPr="00D3301B">
        <w:rPr>
          <w:i/>
          <w:lang w:val="es-ES"/>
        </w:rPr>
        <w:t>View</w:t>
      </w:r>
      <w:r>
        <w:rPr>
          <w:lang w:val="es-ES"/>
        </w:rPr>
        <w:t>: Un aspecto importante se modela en esta categoría. Gracias a las facilidades que ofrece la plataforma Android resulta posible establecer la configuración visual de cada uno de los elementos que se van a enseñar por pantalla. Estos elementos son conocidos como Views o Widgets. Mediante este proceso se posibilita la configuración de una interfaz mínima por debajo de la cual el sistema nunca deberá adaptarse. Por ejemplo, si un usuario con cierto problema de visión establece que un botón deberá tener texto blanco sobre negro y un tamaño específico “x”, el proceso de adaptación no deberá disminuir ese tamaño o cambiar esos colores.</w:t>
      </w:r>
    </w:p>
    <w:p w:rsidR="005E7B9F" w:rsidRDefault="003E2BC1">
      <w:pPr>
        <w:pStyle w:val="Prrafodelista"/>
        <w:numPr>
          <w:ilvl w:val="0"/>
          <w:numId w:val="67"/>
        </w:numPr>
        <w:jc w:val="both"/>
        <w:rPr>
          <w:lang w:val="es-ES"/>
        </w:rPr>
      </w:pPr>
      <w:r w:rsidRPr="00D3301B">
        <w:rPr>
          <w:i/>
          <w:lang w:val="es-ES"/>
        </w:rPr>
        <w:t>Other</w:t>
      </w:r>
      <w:r>
        <w:rPr>
          <w:lang w:val="es-ES"/>
        </w:rPr>
        <w:t>: En esta categoría se destaca la experiencia del usuario con tecnología, la cual determinará las instrucciones o cantidad de notificaciones que el usuario puede recibir durante el proceso.</w:t>
      </w:r>
    </w:p>
    <w:p w:rsidR="005E7B9F" w:rsidRDefault="00C0731A">
      <w:pPr>
        <w:keepNext/>
        <w:ind w:left="-709"/>
        <w:jc w:val="center"/>
      </w:pPr>
      <w:r>
        <w:object w:dxaOrig="16497" w:dyaOrig="1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05pt;height:460.55pt" o:ole="">
            <v:imagedata r:id="rId19" o:title=""/>
          </v:shape>
          <o:OLEObject Type="Embed" ProgID="Visio.Drawing.11" ShapeID="_x0000_i1025" DrawAspect="Content" ObjectID="_1479795449" r:id="rId20"/>
        </w:object>
      </w:r>
    </w:p>
    <w:p w:rsidR="005E7B9F" w:rsidRDefault="00C0731A">
      <w:pPr>
        <w:pStyle w:val="Epgrafe"/>
        <w:jc w:val="center"/>
      </w:pPr>
      <w:bookmarkStart w:id="16" w:name="_Ref374955297"/>
      <w:r>
        <w:t xml:space="preserve">Figura </w:t>
      </w:r>
      <w:r w:rsidR="009C3E73">
        <w:fldChar w:fldCharType="begin"/>
      </w:r>
      <w:r>
        <w:instrText xml:space="preserve"> SEQ Figura \* ARABIC </w:instrText>
      </w:r>
      <w:r w:rsidR="009C3E73">
        <w:fldChar w:fldCharType="separate"/>
      </w:r>
      <w:r w:rsidR="00242F9B">
        <w:rPr>
          <w:noProof/>
        </w:rPr>
        <w:t>6</w:t>
      </w:r>
      <w:r w:rsidR="009C3E73">
        <w:fldChar w:fldCharType="end"/>
      </w:r>
      <w:bookmarkEnd w:id="16"/>
      <w:r>
        <w:t>. Modelo de usuario.</w:t>
      </w:r>
    </w:p>
    <w:p w:rsidR="005E7B9F" w:rsidRDefault="004245C5" w:rsidP="00A00D20">
      <w:pPr>
        <w:jc w:val="both"/>
      </w:pPr>
      <w:r>
        <w:t xml:space="preserve">Con el objetivo de </w:t>
      </w:r>
      <w:r w:rsidR="00163355">
        <w:t>completar</w:t>
      </w:r>
      <w:r>
        <w:t xml:space="preserve"> este modelo </w:t>
      </w:r>
      <w:r w:rsidR="00163355">
        <w:t xml:space="preserve">de usuario para cada individuo </w:t>
      </w:r>
      <w:r>
        <w:t xml:space="preserve">se ha diseñado una herramienta mediante la cual el usuario es conducido a través de un tutorial que es capaz de capturar las capacidades del propio usuario. Presentando diferentes opciones y utilizando diferentes canales de interacción se consigue realizar una captura de sus capacidades, consiguiendo una configuración de interfaz mínima (ver </w:t>
      </w:r>
      <w:r w:rsidR="009C3E73">
        <w:fldChar w:fldCharType="begin"/>
      </w:r>
      <w:r>
        <w:instrText xml:space="preserve"> REF _Ref374956672 \h </w:instrText>
      </w:r>
      <w:r w:rsidR="009C3E73">
        <w:fldChar w:fldCharType="separate"/>
      </w:r>
      <w:r w:rsidR="00D3301B">
        <w:t xml:space="preserve">Figura </w:t>
      </w:r>
      <w:r w:rsidR="00D3301B">
        <w:rPr>
          <w:noProof/>
        </w:rPr>
        <w:t>4</w:t>
      </w:r>
      <w:r w:rsidR="009C3E73">
        <w:fldChar w:fldCharType="end"/>
      </w:r>
      <w:r>
        <w:t>).</w:t>
      </w:r>
      <w:r w:rsidR="009C77F8">
        <w:t xml:space="preserve"> El objetivo de la tarea presentada en esta herramienta es el de enviar un email. De esta forma, la interfaz final estará adaptada a las capacidades del usuario, pudiendo éste enviar dicho email de forma más sencilla.</w:t>
      </w:r>
    </w:p>
    <w:p w:rsidR="005E7B9F" w:rsidRDefault="0032364D">
      <w:pPr>
        <w:keepNext/>
        <w:jc w:val="center"/>
      </w:pPr>
      <w:r>
        <w:rPr>
          <w:noProof/>
          <w:lang w:val="es-ES" w:eastAsia="es-ES"/>
        </w:rPr>
        <w:lastRenderedPageBreak/>
        <w:drawing>
          <wp:inline distT="0" distB="0" distL="0" distR="0" wp14:anchorId="3250EDEA" wp14:editId="65C3EF77">
            <wp:extent cx="2057400" cy="365771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configurat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4692" cy="3652902"/>
                    </a:xfrm>
                    <a:prstGeom prst="rect">
                      <a:avLst/>
                    </a:prstGeom>
                  </pic:spPr>
                </pic:pic>
              </a:graphicData>
            </a:graphic>
          </wp:inline>
        </w:drawing>
      </w:r>
    </w:p>
    <w:p w:rsidR="005E7B9F" w:rsidRDefault="004245C5">
      <w:pPr>
        <w:pStyle w:val="Epgrafe"/>
        <w:jc w:val="center"/>
      </w:pPr>
      <w:bookmarkStart w:id="17" w:name="_Ref374956672"/>
      <w:r>
        <w:t xml:space="preserve">Figura </w:t>
      </w:r>
      <w:r w:rsidR="009C3E73">
        <w:fldChar w:fldCharType="begin"/>
      </w:r>
      <w:r>
        <w:instrText xml:space="preserve"> SEQ Figura \* ARABIC </w:instrText>
      </w:r>
      <w:r w:rsidR="009C3E73">
        <w:fldChar w:fldCharType="separate"/>
      </w:r>
      <w:r w:rsidR="00242F9B">
        <w:rPr>
          <w:noProof/>
        </w:rPr>
        <w:t>7</w:t>
      </w:r>
      <w:r w:rsidR="009C3E73">
        <w:fldChar w:fldCharType="end"/>
      </w:r>
      <w:bookmarkEnd w:id="17"/>
      <w:r>
        <w:t>. Configurador de IU mínima o modelo de usuario. Tanto el fondo como los tamaños de letra, de botones y textos han sido configurados por el usuario.</w:t>
      </w:r>
    </w:p>
    <w:p w:rsidR="00C0731A" w:rsidRPr="00323596" w:rsidRDefault="00C0731A" w:rsidP="00323596">
      <w:pPr>
        <w:pStyle w:val="Ttulo2"/>
        <w:numPr>
          <w:ilvl w:val="1"/>
          <w:numId w:val="1"/>
        </w:numPr>
      </w:pPr>
      <w:bookmarkStart w:id="18" w:name="_Toc406053339"/>
      <w:r w:rsidRPr="00323596">
        <w:t>Contexto</w:t>
      </w:r>
      <w:bookmarkEnd w:id="18"/>
    </w:p>
    <w:p w:rsidR="008B5786" w:rsidRDefault="008B5786" w:rsidP="008B5786">
      <w:pPr>
        <w:jc w:val="both"/>
        <w:rPr>
          <w:lang w:val="es-ES"/>
        </w:rPr>
      </w:pPr>
      <w:r>
        <w:rPr>
          <w:lang w:val="es-ES"/>
        </w:rPr>
        <w:t>El contexto está definido como un conjunto de datos que determinan de manera concreta un entorno.</w:t>
      </w:r>
      <w:r>
        <w:t xml:space="preserve"> </w:t>
      </w:r>
      <w:r>
        <w:rPr>
          <w:lang w:val="es-ES"/>
        </w:rPr>
        <w:t xml:space="preserve">La combinación de información como posición, identidad, actividad y tiempo es suficiente para solicitar otros parámetros que se podrían considerar “derivados” (por ejemplo, datos de contacto a partir de la identidad, o información meteorológica a partir de la posición y del tiempo). La gestión del contexto permite identificar las condiciones de un entorno, de forma que en función de estas condiciones se puedan adaptar los servicios o aplicaciones al usuario. Para ello, es necesario primero la adquisición de la información del contexto, después el procesamiento de esa información recogida del entorno y por último la utilización de la información procesada del contexto para personalizar y contextualizar. </w:t>
      </w:r>
    </w:p>
    <w:p w:rsidR="008B5786" w:rsidRDefault="008B5786" w:rsidP="008B5786">
      <w:pPr>
        <w:pStyle w:val="NormalWeb"/>
        <w:shd w:val="clear" w:color="auto" w:fill="FFFFFF"/>
        <w:spacing w:before="96" w:beforeAutospacing="0" w:after="120" w:afterAutospacing="0" w:line="285" w:lineRule="atLeast"/>
        <w:jc w:val="both"/>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Las variables contextuales son el conjunto de fuentes de contexto cuantificables mediante uso de los distintos dispositivos de sensorización. Sin embargo, el planteamiento de modelado de las variables contextuales difiere con el punto anterior en que no es un acercamiento hardware sino un acercamiento biológico. Es decir, no se plantea realizar un modelado basado en cómo realizar las mediciones de los elementos contextuales sino en qué elementos contextuales se está dispuesto a medir y qué ofrecen esos elementos a la plataforma </w:t>
      </w:r>
      <w:r w:rsidR="00274FC4">
        <w:rPr>
          <w:rFonts w:asciiTheme="minorHAnsi" w:eastAsiaTheme="minorHAnsi" w:hAnsiTheme="minorHAnsi" w:cstheme="minorBidi"/>
          <w:sz w:val="22"/>
          <w:szCs w:val="22"/>
          <w:lang w:val="es-ES" w:eastAsia="en-US"/>
        </w:rPr>
        <w:t>DYNUI</w:t>
      </w:r>
      <w:r>
        <w:rPr>
          <w:rFonts w:asciiTheme="minorHAnsi" w:eastAsiaTheme="minorHAnsi" w:hAnsiTheme="minorHAnsi" w:cstheme="minorBidi"/>
          <w:sz w:val="22"/>
          <w:szCs w:val="22"/>
          <w:lang w:val="es-ES" w:eastAsia="en-US"/>
        </w:rPr>
        <w:t xml:space="preserve"> en el objetivo de adaptabilidad perseguido. Por otro lado, además de tratarse de un acercamiento biológico a la situación del usuario también se plantean situaciones que pueden ser deducidas por el sistema o citadas por el usuario y que mejoren el modo en el que se plantea la ubicuidad de la plataforma en el contexto del usuario. En este sentido se contemplan situaciones como la actividad en desarrollo por parte del usuario o el evento bajo el que esté realizando sus acciones de interacción con el dispositivo. Del mismo modo, también se consideran variables </w:t>
      </w:r>
      <w:r>
        <w:rPr>
          <w:rFonts w:asciiTheme="minorHAnsi" w:eastAsiaTheme="minorHAnsi" w:hAnsiTheme="minorHAnsi" w:cstheme="minorBidi"/>
          <w:sz w:val="22"/>
          <w:szCs w:val="22"/>
          <w:lang w:val="es-ES" w:eastAsia="en-US"/>
        </w:rPr>
        <w:lastRenderedPageBreak/>
        <w:t>contextuales los objetos con los que interactúe el usuario y que puedan proporcionar información sobre el contexto de ejecución de la aplicación.</w:t>
      </w:r>
    </w:p>
    <w:p w:rsidR="008B5786" w:rsidRDefault="008B5786" w:rsidP="008B5786">
      <w:pPr>
        <w:rPr>
          <w:lang w:val="es-ES"/>
        </w:rPr>
      </w:pPr>
      <w:r>
        <w:rPr>
          <w:lang w:val="es-ES"/>
        </w:rPr>
        <w:t>El contexto se captura mediante sensores. Algunos de los más populares son los siguientes:</w:t>
      </w:r>
    </w:p>
    <w:p w:rsidR="008B5786" w:rsidRDefault="008B5786" w:rsidP="008B5786">
      <w:pPr>
        <w:pStyle w:val="Prrafodelista"/>
        <w:numPr>
          <w:ilvl w:val="0"/>
          <w:numId w:val="68"/>
        </w:numPr>
        <w:jc w:val="both"/>
        <w:rPr>
          <w:lang w:val="es-ES"/>
        </w:rPr>
      </w:pPr>
      <w:r>
        <w:rPr>
          <w:b/>
          <w:lang w:val="es-ES"/>
        </w:rPr>
        <w:t>Ópticos:</w:t>
      </w:r>
      <w:r>
        <w:rPr>
          <w:lang w:val="es-ES"/>
        </w:rPr>
        <w:t xml:space="preserve"> Sensores infrarrojos, ultravioleta, sensores de color, foto-diodos… proporcionan información acerca de la intensidad y densidad de la luz, el reflejo, el tipo de luz (artificial o natural)…  </w:t>
      </w:r>
    </w:p>
    <w:p w:rsidR="008B5786" w:rsidRDefault="008B5786" w:rsidP="008B5786">
      <w:pPr>
        <w:pStyle w:val="Prrafodelista"/>
        <w:numPr>
          <w:ilvl w:val="0"/>
          <w:numId w:val="68"/>
        </w:numPr>
        <w:jc w:val="both"/>
        <w:rPr>
          <w:lang w:val="es-ES"/>
        </w:rPr>
      </w:pPr>
      <w:r>
        <w:rPr>
          <w:b/>
          <w:lang w:val="es-ES"/>
        </w:rPr>
        <w:t>Audio:</w:t>
      </w:r>
      <w:r>
        <w:rPr>
          <w:lang w:val="es-ES"/>
        </w:rPr>
        <w:t xml:space="preserve"> </w:t>
      </w:r>
      <w:r w:rsidR="00A00D20">
        <w:rPr>
          <w:lang w:val="es-ES"/>
        </w:rPr>
        <w:t>Volumen</w:t>
      </w:r>
      <w:r>
        <w:rPr>
          <w:lang w:val="es-ES"/>
        </w:rPr>
        <w:t>, tipo de sonido background y frecuencia de base son algunos de los aspectos que pueden ser analizados con sensores de audio y ultrasónicos (especializados en reducir las discapacidades auditivas de los individuos).</w:t>
      </w:r>
    </w:p>
    <w:p w:rsidR="008B5786" w:rsidRDefault="008B5786" w:rsidP="008B5786">
      <w:pPr>
        <w:pStyle w:val="Prrafodelista"/>
        <w:numPr>
          <w:ilvl w:val="0"/>
          <w:numId w:val="68"/>
        </w:numPr>
        <w:jc w:val="both"/>
        <w:rPr>
          <w:lang w:val="es-ES"/>
        </w:rPr>
      </w:pPr>
      <w:r>
        <w:rPr>
          <w:b/>
          <w:lang w:val="es-ES"/>
        </w:rPr>
        <w:t>Movimiento:</w:t>
      </w:r>
      <w:r>
        <w:rPr>
          <w:lang w:val="es-ES"/>
        </w:rPr>
        <w:t xml:space="preserve"> Los dispositivos móviles están diseñados precisamente para ser utilizados en movimiento, por lo que capturar la inclinación, aceleración y movimiento en sí del usuario resulta de obvio interés. Los sensores más típicos en este ámbito son los sensores de movimiento angular y acelerómetros.</w:t>
      </w:r>
    </w:p>
    <w:p w:rsidR="008B5786" w:rsidRDefault="008B5786" w:rsidP="008B5786">
      <w:pPr>
        <w:pStyle w:val="Prrafodelista"/>
        <w:numPr>
          <w:ilvl w:val="0"/>
          <w:numId w:val="68"/>
        </w:numPr>
        <w:jc w:val="both"/>
        <w:rPr>
          <w:lang w:val="es-ES"/>
        </w:rPr>
      </w:pPr>
      <w:r>
        <w:rPr>
          <w:b/>
          <w:lang w:val="es-ES"/>
        </w:rPr>
        <w:t>Localización:</w:t>
      </w:r>
      <w:r>
        <w:rPr>
          <w:lang w:val="es-ES"/>
        </w:rPr>
        <w:t xml:space="preserve"> Posición, localización, co-localización de otros usuarios y proximidad de usuarios y dispositivos son atributos de contexto importantes en cualquier entorno. Fuera de edificios se utiliza GPS y GSM como herramientas de localización.</w:t>
      </w:r>
    </w:p>
    <w:p w:rsidR="008B5786" w:rsidRDefault="008B5786" w:rsidP="008B5786">
      <w:pPr>
        <w:pStyle w:val="Prrafodelista"/>
        <w:numPr>
          <w:ilvl w:val="0"/>
          <w:numId w:val="68"/>
        </w:numPr>
        <w:jc w:val="both"/>
        <w:rPr>
          <w:lang w:val="es-ES"/>
        </w:rPr>
      </w:pPr>
      <w:r>
        <w:rPr>
          <w:b/>
          <w:lang w:val="es-ES"/>
        </w:rPr>
        <w:t>Biométricos:</w:t>
      </w:r>
      <w:r>
        <w:rPr>
          <w:lang w:val="es-ES"/>
        </w:rPr>
        <w:t xml:space="preserve"> Pulso, presión sanguínea… son algunos de los parámetros capturados por este tipo de sensores en dominios de aplicación de medicina. Con procesamiento extra podría extraerse información emocional.</w:t>
      </w:r>
    </w:p>
    <w:p w:rsidR="008B5786" w:rsidRDefault="008B5786" w:rsidP="008B5786">
      <w:pPr>
        <w:pStyle w:val="Prrafodelista"/>
        <w:numPr>
          <w:ilvl w:val="0"/>
          <w:numId w:val="68"/>
        </w:numPr>
        <w:jc w:val="both"/>
        <w:rPr>
          <w:lang w:val="es-ES"/>
        </w:rPr>
      </w:pPr>
      <w:r>
        <w:rPr>
          <w:b/>
          <w:lang w:val="es-ES"/>
        </w:rPr>
        <w:t>Especializados:</w:t>
      </w:r>
      <w:r>
        <w:rPr>
          <w:lang w:val="es-ES"/>
        </w:rPr>
        <w:t xml:space="preserve"> Temperatura, presión del aire y sensores similares pueden combinarse para dominios de aplicación especializados. </w:t>
      </w:r>
    </w:p>
    <w:p w:rsidR="008B5786" w:rsidRDefault="008B5786" w:rsidP="008B5786">
      <w:pPr>
        <w:jc w:val="both"/>
        <w:rPr>
          <w:lang w:val="es-ES"/>
        </w:rPr>
      </w:pPr>
      <w:r>
        <w:rPr>
          <w:lang w:val="es-ES"/>
        </w:rPr>
        <w:t>Algunos de estos sensores han pasado directamente a formar parte del hardware de serie de muchos dispositivos móviles. Este hecho hace posible que la captura de contexto deje de ser exclusiva de entornos inteligentes al uso, siendo posible realizar capturas y ciertas tareas relacionadas en el propio dispositivo. Por ejemplo:</w:t>
      </w:r>
    </w:p>
    <w:p w:rsidR="008B5786" w:rsidRDefault="008B5786" w:rsidP="008B5786">
      <w:pPr>
        <w:pStyle w:val="Prrafodelista"/>
        <w:numPr>
          <w:ilvl w:val="0"/>
          <w:numId w:val="69"/>
        </w:numPr>
        <w:jc w:val="both"/>
        <w:rPr>
          <w:b/>
          <w:lang w:val="es-ES"/>
        </w:rPr>
      </w:pPr>
      <w:r>
        <w:rPr>
          <w:b/>
          <w:lang w:val="es-ES"/>
        </w:rPr>
        <w:t xml:space="preserve">Luminosidad: </w:t>
      </w:r>
      <w:r>
        <w:rPr>
          <w:lang w:val="es-ES"/>
        </w:rPr>
        <w:t xml:space="preserve">Muy dependiente del dispositivo a utilizar, el nivel de luz ambiental es una característica fácilmente capturable y muy extendida en el campo de la sensorización móvil. Las pantallas de dispositivos actuales, como smartphones, tienen pantallas conocidas como “glossy” o brillantes. Este tipo de pantallas tienen la capacidad de mostrar colores más vivos haciendo uso de niveles de contraste superiores a las pantallas tradicionales. Además, tienen la ventaja de que aumentan notablemente el ángulo de visión de la pantalla para el usuario. Sin embargo, con ciertos niveles de luminosidad sufre gravemente de reflejos y sombras que dificulta en gran cantidad la interacción. Actualmente la tecnología que se está utilizando en teléfonos de alta gama es la HD Super AMOLED, estando las compañías trabajando en una nueva mejora: Full HD Super AMOLED Plus. Los dispositivos con este tipo de pantallas aportan como solución a este problema una solución software basada en sensores de luz ambiental (ALS). La mayoría de los sensores de luz del mercado actualmente utilizan dos o más tipos de fotodiodos diferentes para medir el nivel de luz, siendo cada cual sensible a diferentes porciones del espectro de luz. Combinando estas salidas de los fotodiodos de forma matemática, cada uno con una ganancia de idoneidad ajustada, el sensor puede generar una medición de brillo ambiental </w:t>
      </w:r>
      <w:r>
        <w:rPr>
          <w:lang w:val="es-ES"/>
        </w:rPr>
        <w:lastRenderedPageBreak/>
        <w:t>aproximado (http://mobiledeviceinsight.com/2011/12/sensors-in-smartphones/). Utilizando estas capturas como entrada el sistema operativo correspondiente actúa en consecuencia regulando los niveles de brillo de la pantalla del dispositivo en cuestión. Por tanto, vemos que en la actualidad los niveles de luminosidad ambientales ya se están teniendo en cuenta en dispositivos actuales. Las regulaciones de brillo de los smartphones actuales no son más que adaptaciones al contexto actual.</w:t>
      </w:r>
    </w:p>
    <w:p w:rsidR="008B5786" w:rsidRDefault="008B5786" w:rsidP="008B5786">
      <w:pPr>
        <w:pStyle w:val="Prrafodelista"/>
        <w:numPr>
          <w:ilvl w:val="0"/>
          <w:numId w:val="69"/>
        </w:numPr>
        <w:jc w:val="both"/>
        <w:rPr>
          <w:lang w:val="es-ES"/>
        </w:rPr>
      </w:pPr>
      <w:r>
        <w:rPr>
          <w:b/>
          <w:lang w:val="es-ES"/>
        </w:rPr>
        <w:t xml:space="preserve">Ruido: </w:t>
      </w:r>
      <w:r>
        <w:rPr>
          <w:lang w:val="es-ES"/>
        </w:rPr>
        <w:t>Al igual que ocurre con la luminosidad, el ruido (medido en decibelios) es otra de las entradas clave del contexto a tener en cuenta. Un ejemplo muy claro es si pensamos en un lector de libros electrónico. Muchos de ellos poseen la capacidad de leer por nosotros el contenido reproducido haciendo uso de diferentes tecnologías de las llamadas “text-to-speech”. En nuestra casa, con un nivel de decibelios normal, nos servirá una configuración por defecto. Sin embargo, si queremos utilizar el dispositivo en la calle, en el metro, o incluso con un televisor encendido, el contexto cambia claramente y limita las posibilidades de ese dispositivo, así como las capacidades del usuario. Además, hay que tener en cuenta que son cada vez más los dispositivos que cuentan con canceladores de ruido haciendo uso de dobles micrófonos (</w:t>
      </w:r>
      <w:hyperlink r:id="rId22" w:history="1">
        <w:r>
          <w:rPr>
            <w:rStyle w:val="Hipervnculo"/>
            <w:lang w:val="es-ES"/>
          </w:rPr>
          <w:t>http://mobiledeviceinsight.com/2012/01/smartphone-audio-design-dual-noise-cancellation/</w:t>
        </w:r>
      </w:hyperlink>
      <w:r>
        <w:rPr>
          <w:lang w:val="es-ES"/>
        </w:rPr>
        <w:t>).</w:t>
      </w:r>
    </w:p>
    <w:p w:rsidR="008B5786" w:rsidRDefault="008B5786" w:rsidP="008B5786">
      <w:pPr>
        <w:pStyle w:val="Prrafodelista"/>
        <w:numPr>
          <w:ilvl w:val="0"/>
          <w:numId w:val="69"/>
        </w:numPr>
        <w:jc w:val="both"/>
        <w:rPr>
          <w:lang w:val="es-ES"/>
        </w:rPr>
      </w:pPr>
      <w:r>
        <w:rPr>
          <w:b/>
          <w:lang w:val="es-ES"/>
        </w:rPr>
        <w:t>Localización:</w:t>
      </w:r>
      <w:r>
        <w:rPr>
          <w:lang w:val="es-ES"/>
        </w:rPr>
        <w:t xml:space="preserve"> La localización establece el punto físico en el que nos encontramos calculado mediante triangulaciones GPS o mediante la conexión a Internet de nuestros dispositivos (resulta menos precisa que la GPS). Esta característica del contexto está muy extendida en ámbitos como el guiado y la recomendación de servicios, ya que los datos extra asociados a las localizaciones son cada vez más ricos.</w:t>
      </w:r>
    </w:p>
    <w:p w:rsidR="008B5786" w:rsidRDefault="008B5786" w:rsidP="008B5786">
      <w:pPr>
        <w:pStyle w:val="Prrafodelista"/>
        <w:numPr>
          <w:ilvl w:val="0"/>
          <w:numId w:val="69"/>
        </w:numPr>
        <w:jc w:val="both"/>
        <w:rPr>
          <w:lang w:val="es-ES"/>
        </w:rPr>
      </w:pPr>
      <w:r>
        <w:rPr>
          <w:b/>
          <w:lang w:val="es-ES"/>
        </w:rPr>
        <w:t xml:space="preserve">Tiempo y temperatura: </w:t>
      </w:r>
      <w:r>
        <w:rPr>
          <w:lang w:val="es-ES"/>
        </w:rPr>
        <w:t>Otra característica muy extendida en el modelado de contexto es el tiempo y la temperatura ambiental actuales. Con ellos numerosas plataformas recomiendan actividades en consonancia con estos parámetros. El principal problema es que se depende de servicios externos para obtenerlos, como Yahoo Weather o Accuweather. De nuevo, y a al igual que la localización, parece claro que la información útil extraíble de esta entrada sería escasa para las tareas de adaptación.</w:t>
      </w:r>
    </w:p>
    <w:p w:rsidR="008B5786" w:rsidRDefault="008B5786" w:rsidP="008B5786">
      <w:pPr>
        <w:jc w:val="both"/>
        <w:rPr>
          <w:lang w:val="es-ES"/>
        </w:rPr>
      </w:pPr>
      <w:r>
        <w:rPr>
          <w:lang w:val="es-ES"/>
        </w:rPr>
        <w:t xml:space="preserve">En cuanto a modelos de contexto, se ha revisado la literatura existente comparando las diferentes soluciones. La siguiente tabla muestra una comparación de las técnicas más populares, destacando los enfoques seguidos y las características modeladas en cada caso, así como las categorías en las que se agrupan. La </w:t>
      </w:r>
      <w:r w:rsidR="009C3E73">
        <w:rPr>
          <w:lang w:val="es-ES"/>
        </w:rPr>
        <w:fldChar w:fldCharType="begin"/>
      </w:r>
      <w:r>
        <w:rPr>
          <w:lang w:val="es-ES"/>
        </w:rPr>
        <w:instrText xml:space="preserve"> REF _Ref351985150 \h </w:instrText>
      </w:r>
      <w:r w:rsidR="009C3E73">
        <w:rPr>
          <w:lang w:val="es-ES"/>
        </w:rPr>
      </w:r>
      <w:r w:rsidR="009C3E73">
        <w:rPr>
          <w:lang w:val="es-ES"/>
        </w:rPr>
        <w:fldChar w:fldCharType="separate"/>
      </w:r>
      <w:r w:rsidR="00D3301B">
        <w:t xml:space="preserve">Tabla </w:t>
      </w:r>
      <w:r w:rsidR="00D3301B">
        <w:rPr>
          <w:noProof/>
        </w:rPr>
        <w:t>4</w:t>
      </w:r>
      <w:r w:rsidR="009C3E73">
        <w:rPr>
          <w:lang w:val="es-ES"/>
        </w:rPr>
        <w:fldChar w:fldCharType="end"/>
      </w:r>
      <w:r>
        <w:rPr>
          <w:lang w:val="es-ES"/>
        </w:rPr>
        <w:t xml:space="preserve">, por su parte, muestra una categorización de características contextuales a partir de la literatura analizada. </w:t>
      </w:r>
    </w:p>
    <w:tbl>
      <w:tblPr>
        <w:tblStyle w:val="Tablaconcuadrcula"/>
        <w:tblW w:w="0" w:type="auto"/>
        <w:tblLook w:val="04A0" w:firstRow="1" w:lastRow="0" w:firstColumn="1" w:lastColumn="0" w:noHBand="0" w:noVBand="1"/>
      </w:tblPr>
      <w:tblGrid>
        <w:gridCol w:w="3510"/>
        <w:gridCol w:w="5066"/>
      </w:tblGrid>
      <w:tr w:rsidR="008B5786" w:rsidTr="008B5786">
        <w:tc>
          <w:tcPr>
            <w:tcW w:w="3510" w:type="dxa"/>
            <w:tcBorders>
              <w:top w:val="single" w:sz="4" w:space="0" w:color="auto"/>
              <w:left w:val="single" w:sz="4" w:space="0" w:color="auto"/>
              <w:bottom w:val="single" w:sz="4" w:space="0" w:color="auto"/>
              <w:right w:val="single" w:sz="4" w:space="0" w:color="auto"/>
            </w:tcBorders>
            <w:hideMark/>
          </w:tcPr>
          <w:p w:rsidR="008B5786" w:rsidRDefault="008B5786">
            <w:pPr>
              <w:jc w:val="center"/>
              <w:rPr>
                <w:b/>
              </w:rPr>
            </w:pPr>
            <w:r>
              <w:rPr>
                <w:b/>
              </w:rPr>
              <w:t>Categoría</w:t>
            </w:r>
          </w:p>
        </w:tc>
        <w:tc>
          <w:tcPr>
            <w:tcW w:w="5066" w:type="dxa"/>
            <w:tcBorders>
              <w:top w:val="single" w:sz="4" w:space="0" w:color="auto"/>
              <w:left w:val="single" w:sz="4" w:space="0" w:color="auto"/>
              <w:bottom w:val="single" w:sz="4" w:space="0" w:color="auto"/>
              <w:right w:val="single" w:sz="4" w:space="0" w:color="auto"/>
            </w:tcBorders>
            <w:hideMark/>
          </w:tcPr>
          <w:p w:rsidR="008B5786" w:rsidRDefault="008B5786">
            <w:pPr>
              <w:jc w:val="center"/>
              <w:rPr>
                <w:b/>
              </w:rPr>
            </w:pPr>
            <w:r>
              <w:rPr>
                <w:b/>
              </w:rPr>
              <w:t>Características a modelar</w:t>
            </w:r>
          </w:p>
        </w:tc>
      </w:tr>
      <w:tr w:rsidR="008B5786" w:rsidTr="008B5786">
        <w:tc>
          <w:tcPr>
            <w:tcW w:w="3510" w:type="dxa"/>
            <w:tcBorders>
              <w:top w:val="single" w:sz="4" w:space="0" w:color="auto"/>
              <w:left w:val="single" w:sz="4" w:space="0" w:color="auto"/>
              <w:bottom w:val="single" w:sz="4" w:space="0" w:color="auto"/>
              <w:right w:val="single" w:sz="4" w:space="0" w:color="auto"/>
            </w:tcBorders>
            <w:hideMark/>
          </w:tcPr>
          <w:p w:rsidR="008B5786" w:rsidRDefault="008B5786">
            <w:r>
              <w:t>Metadatos del entorno</w:t>
            </w:r>
          </w:p>
        </w:tc>
        <w:tc>
          <w:tcPr>
            <w:tcW w:w="5066" w:type="dxa"/>
            <w:tcBorders>
              <w:top w:val="single" w:sz="4" w:space="0" w:color="auto"/>
              <w:left w:val="single" w:sz="4" w:space="0" w:color="auto"/>
              <w:bottom w:val="single" w:sz="4" w:space="0" w:color="auto"/>
              <w:right w:val="single" w:sz="4" w:space="0" w:color="auto"/>
            </w:tcBorders>
            <w:hideMark/>
          </w:tcPr>
          <w:p w:rsidR="008B5786" w:rsidRDefault="008B5786" w:rsidP="008B5786">
            <w:pPr>
              <w:pStyle w:val="Prrafodelista"/>
              <w:numPr>
                <w:ilvl w:val="0"/>
                <w:numId w:val="70"/>
              </w:numPr>
            </w:pPr>
            <w:r>
              <w:t>Localización</w:t>
            </w:r>
          </w:p>
          <w:p w:rsidR="008B5786" w:rsidRDefault="008B5786" w:rsidP="008B5786">
            <w:pPr>
              <w:pStyle w:val="Prrafodelista"/>
              <w:numPr>
                <w:ilvl w:val="0"/>
                <w:numId w:val="70"/>
              </w:numPr>
            </w:pPr>
            <w:r>
              <w:t>Hora</w:t>
            </w:r>
          </w:p>
        </w:tc>
      </w:tr>
      <w:tr w:rsidR="008B5786" w:rsidTr="008B5786">
        <w:tc>
          <w:tcPr>
            <w:tcW w:w="3510" w:type="dxa"/>
            <w:tcBorders>
              <w:top w:val="single" w:sz="4" w:space="0" w:color="auto"/>
              <w:left w:val="single" w:sz="4" w:space="0" w:color="auto"/>
              <w:bottom w:val="single" w:sz="4" w:space="0" w:color="auto"/>
              <w:right w:val="single" w:sz="4" w:space="0" w:color="auto"/>
            </w:tcBorders>
            <w:hideMark/>
          </w:tcPr>
          <w:p w:rsidR="008B5786" w:rsidRDefault="008B5786">
            <w:r>
              <w:t>Agentes</w:t>
            </w:r>
          </w:p>
        </w:tc>
        <w:tc>
          <w:tcPr>
            <w:tcW w:w="5066" w:type="dxa"/>
            <w:tcBorders>
              <w:top w:val="single" w:sz="4" w:space="0" w:color="auto"/>
              <w:left w:val="single" w:sz="4" w:space="0" w:color="auto"/>
              <w:bottom w:val="single" w:sz="4" w:space="0" w:color="auto"/>
              <w:right w:val="single" w:sz="4" w:space="0" w:color="auto"/>
            </w:tcBorders>
            <w:hideMark/>
          </w:tcPr>
          <w:p w:rsidR="008B5786" w:rsidRDefault="008B5786" w:rsidP="008B5786">
            <w:pPr>
              <w:pStyle w:val="Prrafodelista"/>
              <w:numPr>
                <w:ilvl w:val="0"/>
                <w:numId w:val="71"/>
              </w:numPr>
            </w:pPr>
            <w:r>
              <w:t>Usuario (perfil, localización, preferencias de interacción, entorno y relaciones sociales, etc.)</w:t>
            </w:r>
          </w:p>
          <w:p w:rsidR="008B5786" w:rsidRDefault="008B5786" w:rsidP="008B5786">
            <w:pPr>
              <w:pStyle w:val="Prrafodelista"/>
              <w:numPr>
                <w:ilvl w:val="0"/>
                <w:numId w:val="71"/>
              </w:numPr>
            </w:pPr>
            <w:r>
              <w:t xml:space="preserve">Dispositivo (capacidad CPU y memoria, interfaces de interacción disponibles, configuraciones posibles de textos, resolución </w:t>
            </w:r>
            <w:r>
              <w:lastRenderedPageBreak/>
              <w:t>y tamaño de pantalla, conectividad, contenido multimedia soportado, colores, capacidad estéreo, etc.)</w:t>
            </w:r>
          </w:p>
          <w:p w:rsidR="008B5786" w:rsidRDefault="008B5786" w:rsidP="008B5786">
            <w:pPr>
              <w:pStyle w:val="Prrafodelista"/>
              <w:numPr>
                <w:ilvl w:val="0"/>
                <w:numId w:val="71"/>
              </w:numPr>
            </w:pPr>
            <w:r>
              <w:t>Contexto físico (luz, ruido, temperatura, presión, aceleración e infraestructura*)</w:t>
            </w:r>
          </w:p>
        </w:tc>
      </w:tr>
      <w:tr w:rsidR="008B5786" w:rsidTr="008B5786">
        <w:tc>
          <w:tcPr>
            <w:tcW w:w="3510" w:type="dxa"/>
            <w:tcBorders>
              <w:top w:val="single" w:sz="4" w:space="0" w:color="auto"/>
              <w:left w:val="single" w:sz="4" w:space="0" w:color="auto"/>
              <w:bottom w:val="single" w:sz="4" w:space="0" w:color="auto"/>
              <w:right w:val="single" w:sz="4" w:space="0" w:color="auto"/>
            </w:tcBorders>
            <w:hideMark/>
          </w:tcPr>
          <w:p w:rsidR="008B5786" w:rsidRDefault="008B5786">
            <w:r>
              <w:lastRenderedPageBreak/>
              <w:t>Entorno virtual</w:t>
            </w:r>
          </w:p>
        </w:tc>
        <w:tc>
          <w:tcPr>
            <w:tcW w:w="5066" w:type="dxa"/>
            <w:tcBorders>
              <w:top w:val="single" w:sz="4" w:space="0" w:color="auto"/>
              <w:left w:val="single" w:sz="4" w:space="0" w:color="auto"/>
              <w:bottom w:val="single" w:sz="4" w:space="0" w:color="auto"/>
              <w:right w:val="single" w:sz="4" w:space="0" w:color="auto"/>
            </w:tcBorders>
            <w:hideMark/>
          </w:tcPr>
          <w:p w:rsidR="008B5786" w:rsidRDefault="008B5786" w:rsidP="008B5786">
            <w:pPr>
              <w:pStyle w:val="Prrafodelista"/>
              <w:keepNext/>
              <w:numPr>
                <w:ilvl w:val="0"/>
                <w:numId w:val="72"/>
              </w:numPr>
            </w:pPr>
            <w:r>
              <w:t>Actividad del agente</w:t>
            </w:r>
          </w:p>
          <w:p w:rsidR="008B5786" w:rsidRDefault="008B5786" w:rsidP="008B5786">
            <w:pPr>
              <w:pStyle w:val="Prrafodelista"/>
              <w:keepNext/>
              <w:numPr>
                <w:ilvl w:val="0"/>
                <w:numId w:val="72"/>
              </w:numPr>
            </w:pPr>
            <w:r>
              <w:t>Calendario</w:t>
            </w:r>
          </w:p>
          <w:p w:rsidR="008B5786" w:rsidRDefault="008B5786" w:rsidP="008B5786">
            <w:pPr>
              <w:pStyle w:val="Prrafodelista"/>
              <w:keepNext/>
              <w:numPr>
                <w:ilvl w:val="0"/>
                <w:numId w:val="72"/>
              </w:numPr>
            </w:pPr>
            <w:r>
              <w:t>Relaciones sociales/laborales</w:t>
            </w:r>
          </w:p>
        </w:tc>
      </w:tr>
    </w:tbl>
    <w:p w:rsidR="00EE56DB" w:rsidRDefault="008B5786" w:rsidP="008B5786">
      <w:pPr>
        <w:pStyle w:val="Epgrafe"/>
        <w:jc w:val="center"/>
        <w:sectPr w:rsidR="00EE56DB">
          <w:pgSz w:w="11906" w:h="16838"/>
          <w:pgMar w:top="1417" w:right="1701" w:bottom="1417" w:left="1701" w:header="708" w:footer="708" w:gutter="0"/>
          <w:cols w:space="720"/>
        </w:sectPr>
      </w:pPr>
      <w:bookmarkStart w:id="19" w:name="_Ref347487076"/>
      <w:bookmarkStart w:id="20" w:name="_Toc350156447"/>
      <w:bookmarkStart w:id="21" w:name="_Ref349116941"/>
      <w:r>
        <w:t xml:space="preserve">Tabla </w:t>
      </w:r>
      <w:r w:rsidR="009C3E73">
        <w:fldChar w:fldCharType="begin"/>
      </w:r>
      <w:r>
        <w:instrText xml:space="preserve"> SEQ Tabla \* ARABIC </w:instrText>
      </w:r>
      <w:r w:rsidR="009C3E73">
        <w:fldChar w:fldCharType="separate"/>
      </w:r>
      <w:r w:rsidR="00B1728C">
        <w:rPr>
          <w:noProof/>
        </w:rPr>
        <w:t>5</w:t>
      </w:r>
      <w:r w:rsidR="009C3E73">
        <w:fldChar w:fldCharType="end"/>
      </w:r>
      <w:bookmarkEnd w:id="19"/>
      <w:r>
        <w:t>. Categorías de contexto de</w:t>
      </w:r>
      <w:r w:rsidR="00274FC4">
        <w:t xml:space="preserve"> DYNUI</w:t>
      </w:r>
      <w:r>
        <w:t>. La infraestructura contiene información sobre la red, recursos y servicios disponibles, cobertura de red, etc.</w:t>
      </w:r>
      <w:bookmarkEnd w:id="20"/>
      <w:bookmarkEnd w:id="21"/>
    </w:p>
    <w:p w:rsidR="008B5786" w:rsidRDefault="008B5786" w:rsidP="008B5786">
      <w:pPr>
        <w:pStyle w:val="Epgrafe"/>
        <w:jc w:val="center"/>
      </w:pPr>
    </w:p>
    <w:p w:rsidR="008B5786" w:rsidRDefault="008B5786" w:rsidP="008B5786">
      <w:pPr>
        <w:jc w:val="both"/>
      </w:pPr>
    </w:p>
    <w:tbl>
      <w:tblPr>
        <w:tblStyle w:val="Tablaconcuadrcula"/>
        <w:tblW w:w="14040" w:type="dxa"/>
        <w:tblInd w:w="250" w:type="dxa"/>
        <w:tblLayout w:type="fixed"/>
        <w:tblLook w:val="04A0" w:firstRow="1" w:lastRow="0" w:firstColumn="1" w:lastColumn="0" w:noHBand="0" w:noVBand="1"/>
      </w:tblPr>
      <w:tblGrid>
        <w:gridCol w:w="2694"/>
        <w:gridCol w:w="9361"/>
        <w:gridCol w:w="1985"/>
      </w:tblGrid>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jc w:val="center"/>
              <w:rPr>
                <w:b/>
                <w:sz w:val="18"/>
                <w:szCs w:val="18"/>
              </w:rPr>
            </w:pPr>
            <w:r>
              <w:rPr>
                <w:b/>
                <w:sz w:val="18"/>
                <w:szCs w:val="18"/>
              </w:rPr>
              <w:t>Categorías de contexto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jc w:val="center"/>
              <w:rPr>
                <w:b/>
                <w:sz w:val="18"/>
                <w:szCs w:val="18"/>
              </w:rPr>
            </w:pPr>
            <w:r>
              <w:rPr>
                <w:b/>
                <w:sz w:val="18"/>
                <w:szCs w:val="18"/>
              </w:rPr>
              <w:t>Características de contexto modeladas</w:t>
            </w:r>
          </w:p>
        </w:tc>
        <w:tc>
          <w:tcPr>
            <w:tcW w:w="1984" w:type="dxa"/>
            <w:tcBorders>
              <w:top w:val="single" w:sz="4" w:space="0" w:color="auto"/>
              <w:left w:val="single" w:sz="4" w:space="0" w:color="auto"/>
              <w:bottom w:val="single" w:sz="4" w:space="0" w:color="auto"/>
              <w:right w:val="single" w:sz="4" w:space="0" w:color="auto"/>
            </w:tcBorders>
            <w:hideMark/>
          </w:tcPr>
          <w:p w:rsidR="00EE56DB" w:rsidRDefault="00EE56DB" w:rsidP="00DB2183">
            <w:pPr>
              <w:jc w:val="center"/>
              <w:rPr>
                <w:b/>
                <w:sz w:val="18"/>
                <w:szCs w:val="18"/>
              </w:rPr>
            </w:pPr>
            <w:r>
              <w:rPr>
                <w:b/>
                <w:sz w:val="18"/>
                <w:szCs w:val="18"/>
              </w:rPr>
              <w:t>Enfoque</w:t>
            </w: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Computacional</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Conectividad</w:t>
            </w:r>
          </w:p>
          <w:p w:rsidR="00EE56DB" w:rsidRDefault="00EE56DB" w:rsidP="00DB2183">
            <w:pPr>
              <w:rPr>
                <w:sz w:val="18"/>
                <w:szCs w:val="18"/>
              </w:rPr>
            </w:pPr>
            <w:r>
              <w:rPr>
                <w:sz w:val="18"/>
                <w:szCs w:val="18"/>
              </w:rPr>
              <w:t>Costes de comunicación</w:t>
            </w:r>
          </w:p>
          <w:p w:rsidR="00EE56DB" w:rsidRDefault="00EE56DB" w:rsidP="00DB2183">
            <w:pPr>
              <w:rPr>
                <w:sz w:val="18"/>
                <w:szCs w:val="18"/>
              </w:rPr>
            </w:pPr>
            <w:r>
              <w:rPr>
                <w:sz w:val="18"/>
                <w:szCs w:val="18"/>
              </w:rPr>
              <w:t>Ancho de banda disponible</w:t>
            </w:r>
          </w:p>
          <w:p w:rsidR="00EE56DB" w:rsidRDefault="00EE56DB" w:rsidP="00DB2183">
            <w:pPr>
              <w:rPr>
                <w:sz w:val="18"/>
                <w:szCs w:val="18"/>
              </w:rPr>
            </w:pPr>
            <w:r>
              <w:rPr>
                <w:sz w:val="18"/>
                <w:szCs w:val="18"/>
              </w:rPr>
              <w:t>Recursos cercanos disponibles (impresoras, pantallas, estaciones de trabajo…)</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Clave-valor</w:t>
            </w: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De usuario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Perfil de usuario</w:t>
            </w:r>
          </w:p>
          <w:p w:rsidR="00EE56DB" w:rsidRDefault="00EE56DB" w:rsidP="00DB2183">
            <w:pPr>
              <w:rPr>
                <w:sz w:val="18"/>
                <w:szCs w:val="18"/>
              </w:rPr>
            </w:pPr>
            <w:r>
              <w:rPr>
                <w:sz w:val="18"/>
                <w:szCs w:val="18"/>
              </w:rPr>
              <w:t>Localización del usuario</w:t>
            </w:r>
          </w:p>
          <w:p w:rsidR="00EE56DB" w:rsidRDefault="00EE56DB" w:rsidP="00DB2183">
            <w:pPr>
              <w:rPr>
                <w:sz w:val="18"/>
                <w:szCs w:val="18"/>
              </w:rPr>
            </w:pPr>
            <w:r>
              <w:rPr>
                <w:sz w:val="18"/>
                <w:szCs w:val="18"/>
              </w:rPr>
              <w:t>Individuos que rodean al usuario</w:t>
            </w:r>
          </w:p>
          <w:p w:rsidR="00EE56DB" w:rsidRDefault="00EE56DB" w:rsidP="00DB2183">
            <w:pPr>
              <w:rPr>
                <w:sz w:val="18"/>
                <w:szCs w:val="18"/>
              </w:rPr>
            </w:pPr>
            <w:r>
              <w:rPr>
                <w:sz w:val="18"/>
                <w:szCs w:val="18"/>
              </w:rPr>
              <w:t>Localización social del usuario</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Contexto físico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Luz</w:t>
            </w:r>
          </w:p>
          <w:p w:rsidR="00EE56DB" w:rsidRDefault="00EE56DB" w:rsidP="00DB2183">
            <w:pPr>
              <w:rPr>
                <w:sz w:val="18"/>
                <w:szCs w:val="18"/>
              </w:rPr>
            </w:pPr>
            <w:r>
              <w:rPr>
                <w:sz w:val="18"/>
                <w:szCs w:val="18"/>
              </w:rPr>
              <w:t>Ruido</w:t>
            </w:r>
          </w:p>
          <w:p w:rsidR="00EE56DB" w:rsidRDefault="00EE56DB" w:rsidP="00DB2183">
            <w:pPr>
              <w:rPr>
                <w:sz w:val="18"/>
                <w:szCs w:val="18"/>
              </w:rPr>
            </w:pPr>
            <w:r>
              <w:rPr>
                <w:sz w:val="18"/>
                <w:szCs w:val="18"/>
              </w:rPr>
              <w:t>Temperatura</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Entidad</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Persona</w:t>
            </w:r>
          </w:p>
          <w:p w:rsidR="00EE56DB" w:rsidRDefault="00EE56DB" w:rsidP="00DB2183">
            <w:pPr>
              <w:rPr>
                <w:sz w:val="18"/>
                <w:szCs w:val="18"/>
              </w:rPr>
            </w:pPr>
            <w:r>
              <w:rPr>
                <w:sz w:val="18"/>
                <w:szCs w:val="18"/>
              </w:rPr>
              <w:t>Localización</w:t>
            </w:r>
          </w:p>
          <w:p w:rsidR="00EE56DB" w:rsidRDefault="00EE56DB" w:rsidP="00DB2183">
            <w:pPr>
              <w:rPr>
                <w:sz w:val="18"/>
                <w:szCs w:val="18"/>
              </w:rPr>
            </w:pPr>
            <w:r>
              <w:rPr>
                <w:sz w:val="18"/>
                <w:szCs w:val="18"/>
              </w:rPr>
              <w:t>Objeto genérico</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Capacidades del dispositivo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Características hardware básicas (potencia CPU, memoria, e interfaz de usuario-teclado, reconocimiento de escritura, voz, o puntero- y salida-pantalla o audio, así como tamaño y resolución de la pantalla, colores, capacidad estéreo, etc.</w:t>
            </w:r>
          </w:p>
          <w:p w:rsidR="00EE56DB" w:rsidRDefault="00EE56DB" w:rsidP="00DB2183">
            <w:pPr>
              <w:rPr>
                <w:sz w:val="18"/>
                <w:szCs w:val="18"/>
              </w:rPr>
            </w:pPr>
            <w:r>
              <w:rPr>
                <w:sz w:val="18"/>
                <w:szCs w:val="18"/>
              </w:rPr>
              <w:t>Características software (contenido multimedia soportado).</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Esquema de marcado</w:t>
            </w: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Características de la red</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Ancho de banda, retraso y bit error rate (BER)</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Información específica del usuario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Preferencias que restringen el acceso al servicio (coste de acceso) y su apariencia (tamaño de fuente de texto, omisión de contenidos, etc.)</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tcPr>
          <w:p w:rsidR="00EE56DB" w:rsidRDefault="00EE56DB" w:rsidP="00DB2183">
            <w:pPr>
              <w:rPr>
                <w:sz w:val="18"/>
                <w:szCs w:val="18"/>
              </w:rPr>
            </w:pP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Actividad actual</w:t>
            </w:r>
          </w:p>
          <w:p w:rsidR="00EE56DB" w:rsidRDefault="00EE56DB" w:rsidP="00DB2183">
            <w:pPr>
              <w:rPr>
                <w:sz w:val="18"/>
                <w:szCs w:val="18"/>
              </w:rPr>
            </w:pPr>
            <w:r>
              <w:rPr>
                <w:sz w:val="18"/>
                <w:szCs w:val="18"/>
              </w:rPr>
              <w:t>Actividad planeada</w:t>
            </w:r>
          </w:p>
          <w:p w:rsidR="00EE56DB" w:rsidRDefault="00EE56DB" w:rsidP="00DB2183">
            <w:pPr>
              <w:rPr>
                <w:sz w:val="18"/>
                <w:szCs w:val="18"/>
              </w:rPr>
            </w:pPr>
            <w:r>
              <w:rPr>
                <w:sz w:val="18"/>
                <w:szCs w:val="18"/>
              </w:rPr>
              <w:t>Dispositivos del usuario</w:t>
            </w:r>
          </w:p>
          <w:p w:rsidR="00EE56DB" w:rsidRDefault="00EE56DB" w:rsidP="00DB2183">
            <w:pPr>
              <w:rPr>
                <w:sz w:val="18"/>
                <w:szCs w:val="18"/>
              </w:rPr>
            </w:pPr>
            <w:r>
              <w:rPr>
                <w:sz w:val="18"/>
                <w:szCs w:val="18"/>
              </w:rPr>
              <w:t>Dispositivos o recursos disponibles</w:t>
            </w:r>
          </w:p>
          <w:p w:rsidR="00EE56DB" w:rsidRDefault="00EE56DB" w:rsidP="00DB2183">
            <w:pPr>
              <w:rPr>
                <w:sz w:val="18"/>
                <w:szCs w:val="18"/>
              </w:rPr>
            </w:pPr>
            <w:r>
              <w:rPr>
                <w:sz w:val="18"/>
                <w:szCs w:val="18"/>
              </w:rPr>
              <w:t>Relaciones entre las personas del entorno</w:t>
            </w:r>
          </w:p>
          <w:p w:rsidR="00EE56DB" w:rsidRDefault="00EE56DB" w:rsidP="00DB2183">
            <w:pPr>
              <w:rPr>
                <w:sz w:val="18"/>
                <w:szCs w:val="18"/>
              </w:rPr>
            </w:pPr>
            <w:r>
              <w:rPr>
                <w:sz w:val="18"/>
                <w:szCs w:val="18"/>
              </w:rPr>
              <w:t>Dispositivos necesarios para cada canal de comunicación</w:t>
            </w:r>
          </w:p>
        </w:tc>
        <w:tc>
          <w:tcPr>
            <w:tcW w:w="1984"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Orientación a objetos</w:t>
            </w: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lang w:val="es-ES"/>
              </w:rPr>
              <w:t>Conceptos que definen lugares físicos y sus relaciones</w:t>
            </w:r>
          </w:p>
        </w:tc>
        <w:tc>
          <w:tcPr>
            <w:tcW w:w="9356" w:type="dxa"/>
            <w:tcBorders>
              <w:top w:val="single" w:sz="4" w:space="0" w:color="auto"/>
              <w:left w:val="single" w:sz="4" w:space="0" w:color="auto"/>
              <w:bottom w:val="single" w:sz="4" w:space="0" w:color="auto"/>
              <w:right w:val="single" w:sz="4" w:space="0" w:color="auto"/>
            </w:tcBorders>
          </w:tcPr>
          <w:p w:rsidR="00EE56DB" w:rsidRDefault="00EE56DB" w:rsidP="00DB2183">
            <w:pPr>
              <w:rPr>
                <w:sz w:val="18"/>
                <w:szCs w:val="18"/>
              </w:rPr>
            </w:pPr>
            <w:r>
              <w:rPr>
                <w:sz w:val="18"/>
                <w:szCs w:val="18"/>
              </w:rPr>
              <w:t>Lugar (atómico, compuesto, campus, edificio, habitación, vestíbulo, escaleras, servicios, aparcamiento)</w:t>
            </w:r>
          </w:p>
          <w:p w:rsidR="00EE56DB" w:rsidRDefault="00EE56DB" w:rsidP="00DB2183">
            <w:pPr>
              <w:rPr>
                <w:sz w:val="18"/>
                <w:szCs w:val="18"/>
              </w:rPr>
            </w:pPr>
          </w:p>
        </w:tc>
        <w:tc>
          <w:tcPr>
            <w:tcW w:w="1984" w:type="dxa"/>
            <w:vMerge w:val="restart"/>
            <w:tcBorders>
              <w:top w:val="single" w:sz="4" w:space="0" w:color="auto"/>
              <w:left w:val="single" w:sz="4" w:space="0" w:color="auto"/>
              <w:bottom w:val="single" w:sz="4" w:space="0" w:color="auto"/>
              <w:right w:val="single" w:sz="4" w:space="0" w:color="auto"/>
            </w:tcBorders>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lang w:val="es-ES"/>
              </w:rPr>
            </w:pPr>
            <w:r>
              <w:rPr>
                <w:sz w:val="18"/>
                <w:szCs w:val="18"/>
                <w:lang w:val="es-ES"/>
              </w:rPr>
              <w:t>Conceptos que definen agentes</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Agente (persona, agente software)</w:t>
            </w:r>
          </w:p>
          <w:p w:rsidR="00EE56DB" w:rsidRDefault="00EE56DB" w:rsidP="00DB2183">
            <w:pPr>
              <w:rPr>
                <w:sz w:val="18"/>
                <w:szCs w:val="18"/>
              </w:rPr>
            </w:pPr>
            <w:r>
              <w:rPr>
                <w:sz w:val="18"/>
                <w:szCs w:val="18"/>
              </w:rPr>
              <w:t>Rol (orador, audiencia)</w:t>
            </w:r>
          </w:p>
          <w:p w:rsidR="00EE56DB" w:rsidRDefault="00EE56DB" w:rsidP="00DB2183">
            <w:pPr>
              <w:rPr>
                <w:sz w:val="18"/>
                <w:szCs w:val="18"/>
              </w:rPr>
            </w:pPr>
            <w:r>
              <w:rPr>
                <w:sz w:val="18"/>
                <w:szCs w:val="18"/>
              </w:rPr>
              <w:t>Acción intencionada</w:t>
            </w:r>
          </w:p>
          <w:p w:rsidR="00EE56DB" w:rsidRDefault="00EE56DB" w:rsidP="00DB2183">
            <w:pPr>
              <w:rPr>
                <w:sz w:val="18"/>
                <w:szCs w:val="18"/>
              </w:rPr>
            </w:pPr>
            <w:r>
              <w:rPr>
                <w:sz w:val="18"/>
                <w:szCs w:val="18"/>
              </w:rPr>
              <w:t>Acción en presentación</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lang w:val="es-ES"/>
              </w:rPr>
            </w:pPr>
            <w:r>
              <w:rPr>
                <w:sz w:val="18"/>
                <w:szCs w:val="18"/>
                <w:lang w:val="es-ES"/>
              </w:rPr>
              <w:lastRenderedPageBreak/>
              <w:t>Conceptos que definen la localización de un agente en un campus universitario</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Entidad en edificio (persona, agente software)</w:t>
            </w:r>
          </w:p>
          <w:p w:rsidR="00EE56DB" w:rsidRDefault="00EE56DB" w:rsidP="00DB2183">
            <w:pPr>
              <w:rPr>
                <w:sz w:val="18"/>
                <w:szCs w:val="18"/>
              </w:rPr>
            </w:pPr>
            <w:r>
              <w:rPr>
                <w:sz w:val="18"/>
                <w:szCs w:val="18"/>
              </w:rPr>
              <w:t>Entidad fuera de edificio (persona, agente software)</w:t>
            </w:r>
          </w:p>
          <w:p w:rsidR="00EE56DB" w:rsidRDefault="00EE56DB" w:rsidP="00DB2183">
            <w:pPr>
              <w:rPr>
                <w:sz w:val="18"/>
                <w:szCs w:val="18"/>
              </w:rPr>
            </w:pPr>
            <w:r>
              <w:rPr>
                <w:sz w:val="18"/>
                <w:szCs w:val="18"/>
              </w:rPr>
              <w:t>Entidad en habitación (persona, agente software)</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lang w:val="es-ES"/>
              </w:rPr>
            </w:pPr>
            <w:r>
              <w:rPr>
                <w:sz w:val="18"/>
                <w:szCs w:val="18"/>
                <w:lang w:val="es-ES"/>
              </w:rPr>
              <w:t>Conceptos que describen la actividad de un agente</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Calendario de presentaciones</w:t>
            </w:r>
          </w:p>
          <w:p w:rsidR="00EE56DB" w:rsidRDefault="00EE56DB" w:rsidP="00DB2183">
            <w:pPr>
              <w:rPr>
                <w:sz w:val="18"/>
                <w:szCs w:val="18"/>
              </w:rPr>
            </w:pPr>
            <w:r>
              <w:rPr>
                <w:sz w:val="18"/>
                <w:szCs w:val="18"/>
              </w:rPr>
              <w:t>Evento sucediendo ahora (presentación, habitación ocupada por presentación, participante en presentación-orador o audiencia)</w:t>
            </w:r>
          </w:p>
          <w:p w:rsidR="00EE56DB" w:rsidRDefault="00EE56DB" w:rsidP="00DB2183">
            <w:pPr>
              <w:rPr>
                <w:sz w:val="18"/>
                <w:szCs w:val="18"/>
              </w:rPr>
            </w:pPr>
            <w:r>
              <w:rPr>
                <w:sz w:val="18"/>
                <w:szCs w:val="18"/>
              </w:rPr>
              <w:t>Rol (orador, audiencia)</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rPr>
          <w:trHeight w:val="989"/>
        </w:trPr>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lang w:val="es-ES"/>
              </w:rPr>
            </w:pPr>
            <w:r>
              <w:rPr>
                <w:sz w:val="18"/>
                <w:szCs w:val="18"/>
                <w:lang w:val="es-ES"/>
              </w:rPr>
              <w:t>Ontología superior</w:t>
            </w:r>
          </w:p>
        </w:tc>
        <w:tc>
          <w:tcPr>
            <w:tcW w:w="9356"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rPr>
            </w:pPr>
            <w:r>
              <w:rPr>
                <w:sz w:val="18"/>
                <w:szCs w:val="18"/>
              </w:rPr>
              <w:t>Localización (interior, exterior)</w:t>
            </w:r>
          </w:p>
          <w:p w:rsidR="00EE56DB" w:rsidRDefault="00EE56DB" w:rsidP="00DB2183">
            <w:pPr>
              <w:rPr>
                <w:sz w:val="18"/>
                <w:szCs w:val="18"/>
              </w:rPr>
            </w:pPr>
            <w:r>
              <w:rPr>
                <w:sz w:val="18"/>
                <w:szCs w:val="18"/>
              </w:rPr>
              <w:t>Actividad (deducida, programada)</w:t>
            </w:r>
          </w:p>
          <w:p w:rsidR="00EE56DB" w:rsidRDefault="00EE56DB" w:rsidP="00DB2183">
            <w:pPr>
              <w:rPr>
                <w:sz w:val="18"/>
                <w:szCs w:val="18"/>
              </w:rPr>
            </w:pPr>
            <w:r>
              <w:rPr>
                <w:sz w:val="18"/>
                <w:szCs w:val="18"/>
              </w:rPr>
              <w:t>Usuario</w:t>
            </w:r>
          </w:p>
          <w:p w:rsidR="00EE56DB" w:rsidRDefault="00EE56DB" w:rsidP="00DB2183">
            <w:pPr>
              <w:rPr>
                <w:sz w:val="18"/>
                <w:szCs w:val="18"/>
              </w:rPr>
            </w:pPr>
            <w:r>
              <w:rPr>
                <w:sz w:val="18"/>
                <w:szCs w:val="18"/>
              </w:rPr>
              <w:t>Entidad computacional (agente, red, servicio, aplicación, dispositivo)</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r w:rsidR="00EE56DB" w:rsidTr="00DB2183">
        <w:tc>
          <w:tcPr>
            <w:tcW w:w="2693" w:type="dxa"/>
            <w:tcBorders>
              <w:top w:val="single" w:sz="4" w:space="0" w:color="auto"/>
              <w:left w:val="single" w:sz="4" w:space="0" w:color="auto"/>
              <w:bottom w:val="single" w:sz="4" w:space="0" w:color="auto"/>
              <w:right w:val="single" w:sz="4" w:space="0" w:color="auto"/>
            </w:tcBorders>
            <w:hideMark/>
          </w:tcPr>
          <w:p w:rsidR="00EE56DB" w:rsidRDefault="00EE56DB" w:rsidP="00DB2183">
            <w:pPr>
              <w:rPr>
                <w:sz w:val="18"/>
                <w:szCs w:val="18"/>
                <w:lang w:val="es-ES"/>
              </w:rPr>
            </w:pPr>
            <w:r>
              <w:rPr>
                <w:sz w:val="18"/>
                <w:szCs w:val="18"/>
                <w:lang w:val="es-ES"/>
              </w:rPr>
              <w:t>Ontología específica</w:t>
            </w:r>
          </w:p>
        </w:tc>
        <w:tc>
          <w:tcPr>
            <w:tcW w:w="9356" w:type="dxa"/>
            <w:tcBorders>
              <w:top w:val="single" w:sz="4" w:space="0" w:color="auto"/>
              <w:left w:val="single" w:sz="4" w:space="0" w:color="auto"/>
              <w:bottom w:val="single" w:sz="4" w:space="0" w:color="auto"/>
              <w:right w:val="single" w:sz="4" w:space="0" w:color="auto"/>
            </w:tcBorders>
          </w:tcPr>
          <w:p w:rsidR="00EE56DB" w:rsidRDefault="00EE56DB" w:rsidP="00DB2183">
            <w:pPr>
              <w:pStyle w:val="Prrafodelista"/>
              <w:rPr>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E56DB" w:rsidRDefault="00EE56DB" w:rsidP="00DB2183">
            <w:pPr>
              <w:rPr>
                <w:sz w:val="18"/>
                <w:szCs w:val="18"/>
              </w:rPr>
            </w:pPr>
          </w:p>
        </w:tc>
      </w:tr>
    </w:tbl>
    <w:p w:rsidR="00EE56DB" w:rsidRDefault="00EE56DB" w:rsidP="00EE56DB">
      <w:pPr>
        <w:pStyle w:val="Epgrafe"/>
        <w:jc w:val="center"/>
        <w:rPr>
          <w:lang w:val="es-ES"/>
        </w:rPr>
      </w:pPr>
      <w:bookmarkStart w:id="22" w:name="_Ref351985150"/>
      <w:r>
        <w:t xml:space="preserve">Tabla </w:t>
      </w:r>
      <w:r w:rsidR="009C3E73">
        <w:fldChar w:fldCharType="begin"/>
      </w:r>
      <w:r>
        <w:instrText xml:space="preserve"> SEQ Tabla \* ARABIC </w:instrText>
      </w:r>
      <w:r w:rsidR="009C3E73">
        <w:fldChar w:fldCharType="separate"/>
      </w:r>
      <w:r w:rsidR="00B1728C">
        <w:rPr>
          <w:noProof/>
        </w:rPr>
        <w:t>6</w:t>
      </w:r>
      <w:r w:rsidR="009C3E73">
        <w:fldChar w:fldCharType="end"/>
      </w:r>
      <w:bookmarkEnd w:id="22"/>
      <w:r>
        <w:t>. Tipos de modelos y características de contexto</w:t>
      </w:r>
    </w:p>
    <w:p w:rsidR="008B5786" w:rsidRDefault="008B5786" w:rsidP="008B5786">
      <w:pPr>
        <w:spacing w:after="0"/>
        <w:rPr>
          <w:lang w:val="es-ES"/>
        </w:rPr>
        <w:sectPr w:rsidR="008B5786" w:rsidSect="00EE56DB">
          <w:pgSz w:w="16838" w:h="11906" w:orient="landscape"/>
          <w:pgMar w:top="1701" w:right="1417" w:bottom="1701" w:left="1417" w:header="708" w:footer="708" w:gutter="0"/>
          <w:cols w:space="720"/>
          <w:docGrid w:linePitch="299"/>
        </w:sectPr>
      </w:pPr>
    </w:p>
    <w:p w:rsidR="005E7B9F" w:rsidRDefault="008B5786">
      <w:pPr>
        <w:jc w:val="both"/>
        <w:rPr>
          <w:lang w:val="es-ES"/>
        </w:rPr>
      </w:pPr>
      <w:r>
        <w:rPr>
          <w:lang w:val="es-ES"/>
        </w:rPr>
        <w:lastRenderedPageBreak/>
        <w:t>Como resultado de este análisis se presenta el siguiente modelo:</w:t>
      </w:r>
    </w:p>
    <w:p w:rsidR="005E7B9F" w:rsidRDefault="008B5786">
      <w:pPr>
        <w:pStyle w:val="Prrafodelista"/>
        <w:numPr>
          <w:ilvl w:val="0"/>
          <w:numId w:val="73"/>
        </w:numPr>
        <w:jc w:val="both"/>
        <w:rPr>
          <w:lang w:val="es-ES"/>
        </w:rPr>
      </w:pPr>
      <w:r w:rsidRPr="00D3301B">
        <w:rPr>
          <w:i/>
          <w:lang w:val="es-ES"/>
        </w:rPr>
        <w:t>Primary</w:t>
      </w:r>
      <w:r>
        <w:rPr>
          <w:lang w:val="es-ES"/>
        </w:rPr>
        <w:t>: Dividida a su vez en físico y de alto nivel, esta categoría se caracteriza por considerar tanto datos atómicos provenientes de sensores como aquellos aspectos de mayor nivel inferidos a raíz de esta información.</w:t>
      </w:r>
    </w:p>
    <w:p w:rsidR="005E7B9F" w:rsidRDefault="008B5786">
      <w:pPr>
        <w:pStyle w:val="Prrafodelista"/>
        <w:numPr>
          <w:ilvl w:val="0"/>
          <w:numId w:val="73"/>
        </w:numPr>
        <w:jc w:val="both"/>
        <w:rPr>
          <w:lang w:val="es-ES"/>
        </w:rPr>
      </w:pPr>
      <w:r w:rsidRPr="00D3301B">
        <w:rPr>
          <w:i/>
          <w:lang w:val="es-ES"/>
        </w:rPr>
        <w:t>Secondary</w:t>
      </w:r>
      <w:r>
        <w:rPr>
          <w:lang w:val="es-ES"/>
        </w:rPr>
        <w:t>: En este caso, destacan los siguientes parámetros:</w:t>
      </w:r>
    </w:p>
    <w:p w:rsidR="005E7B9F" w:rsidRDefault="008B5786">
      <w:pPr>
        <w:pStyle w:val="Prrafodelista"/>
        <w:numPr>
          <w:ilvl w:val="1"/>
          <w:numId w:val="73"/>
        </w:numPr>
        <w:jc w:val="both"/>
        <w:rPr>
          <w:lang w:val="es-ES"/>
        </w:rPr>
      </w:pPr>
      <w:r w:rsidRPr="00D3301B">
        <w:rPr>
          <w:i/>
          <w:lang w:val="es-ES"/>
        </w:rPr>
        <w:t>Metadatos del entorno</w:t>
      </w:r>
      <w:r>
        <w:rPr>
          <w:lang w:val="es-ES"/>
        </w:rPr>
        <w:t>: La información de contexto es normalmente capturada por sensores. Sin embargo, un dato puntual y discreto por sí mismo carece de significado. Rodeando de alguna forma un dato puntual como la hora con otro como el contexto la información se enriquece y cobra mayor sentido. Es decir, un dato discreto como 20ºC por sí mismo no aporta gran conocimiento. Sin embargo, si el dato viene acompañado por un “20ºC en Bilbao” la cosa cambia, ya que no será lo mismo esos 20ºC en Bilbao que en otra ciudad.</w:t>
      </w:r>
    </w:p>
    <w:p w:rsidR="005E7B9F" w:rsidRDefault="00393A03">
      <w:pPr>
        <w:pStyle w:val="Prrafodelista"/>
        <w:numPr>
          <w:ilvl w:val="1"/>
          <w:numId w:val="73"/>
        </w:numPr>
        <w:jc w:val="both"/>
        <w:rPr>
          <w:lang w:val="es-ES"/>
        </w:rPr>
      </w:pPr>
      <w:r w:rsidRPr="00D3301B">
        <w:rPr>
          <w:i/>
          <w:lang w:val="es-ES"/>
        </w:rPr>
        <w:t>Entorno virtual</w:t>
      </w:r>
      <w:r>
        <w:rPr>
          <w:lang w:val="es-ES"/>
        </w:rPr>
        <w:t xml:space="preserve">: </w:t>
      </w:r>
      <w:r w:rsidR="002F7DFC">
        <w:rPr>
          <w:lang w:val="es-ES"/>
        </w:rPr>
        <w:t>Combinando información proveniente de diferentes sensores podemos inferir información de diferentes niveles. Por ejemplo, si la luz de la oficina de Antonio está encendida a las 08:00 de la mañana podemos inferir con cierto grado de probabilidad que Antonio se encuentra trabajando y que ha madrugado. No necesitamos un sensor de presencia o conocer la hora a la que se ha despertado el usuario.</w:t>
      </w:r>
    </w:p>
    <w:p w:rsidR="005E7B9F" w:rsidRDefault="00393A03">
      <w:pPr>
        <w:pStyle w:val="Prrafodelista"/>
        <w:numPr>
          <w:ilvl w:val="1"/>
          <w:numId w:val="73"/>
        </w:numPr>
        <w:jc w:val="both"/>
      </w:pPr>
      <w:r w:rsidRPr="00D3301B">
        <w:rPr>
          <w:i/>
          <w:lang w:val="es-ES"/>
        </w:rPr>
        <w:t>Condiciones de estrés</w:t>
      </w:r>
      <w:r w:rsidRPr="00246ADF">
        <w:rPr>
          <w:lang w:val="es-ES"/>
        </w:rPr>
        <w:t xml:space="preserve">: </w:t>
      </w:r>
      <w:r w:rsidR="00BB6081">
        <w:rPr>
          <w:lang w:val="es-ES"/>
        </w:rPr>
        <w:t>Históricamente se han relacionado las actividades del usuario con el modelo del usuario. Sin embargo en este caso para DYNUI entendemos que las actividades vienen determinadas por el contexto actual, el cual puede limitar ciertas capacidades del usuario según la situación.</w:t>
      </w:r>
    </w:p>
    <w:p w:rsidR="005E7B9F" w:rsidRDefault="00EE56DB">
      <w:pPr>
        <w:pStyle w:val="Prrafodelista"/>
        <w:keepNext/>
        <w:numPr>
          <w:ilvl w:val="1"/>
          <w:numId w:val="73"/>
        </w:numPr>
        <w:ind w:left="-567"/>
        <w:jc w:val="center"/>
      </w:pPr>
      <w:r>
        <w:object w:dxaOrig="15094" w:dyaOrig="16549">
          <v:shape id="_x0000_i1026" type="#_x0000_t75" style="width:512.95pt;height:562.9pt" o:ole="">
            <v:imagedata r:id="rId23" o:title=""/>
          </v:shape>
          <o:OLEObject Type="Embed" ProgID="Visio.Drawing.11" ShapeID="_x0000_i1026" DrawAspect="Content" ObjectID="_1479795450" r:id="rId24"/>
        </w:object>
      </w:r>
    </w:p>
    <w:p w:rsidR="005E7B9F" w:rsidRDefault="008B5786">
      <w:pPr>
        <w:pStyle w:val="Epgrafe"/>
        <w:jc w:val="center"/>
        <w:rPr>
          <w:lang w:val="es-ES"/>
        </w:rPr>
      </w:pPr>
      <w:r>
        <w:t xml:space="preserve">Figura </w:t>
      </w:r>
      <w:r w:rsidR="009C3E73">
        <w:fldChar w:fldCharType="begin"/>
      </w:r>
      <w:r>
        <w:instrText xml:space="preserve"> SEQ Figura \* ARABIC </w:instrText>
      </w:r>
      <w:r w:rsidR="009C3E73">
        <w:fldChar w:fldCharType="separate"/>
      </w:r>
      <w:r w:rsidR="00242F9B">
        <w:rPr>
          <w:noProof/>
        </w:rPr>
        <w:t>8</w:t>
      </w:r>
      <w:r w:rsidR="009C3E73">
        <w:fldChar w:fldCharType="end"/>
      </w:r>
      <w:r>
        <w:t>. Modelo de contexto.</w:t>
      </w:r>
    </w:p>
    <w:p w:rsidR="00C0731A" w:rsidRPr="00323596" w:rsidRDefault="008D2B81" w:rsidP="00323596">
      <w:pPr>
        <w:pStyle w:val="Ttulo2"/>
        <w:numPr>
          <w:ilvl w:val="1"/>
          <w:numId w:val="1"/>
        </w:numPr>
      </w:pPr>
      <w:bookmarkStart w:id="23" w:name="_Toc406053340"/>
      <w:r w:rsidRPr="00323596">
        <w:t>Dispositivo</w:t>
      </w:r>
      <w:bookmarkEnd w:id="23"/>
    </w:p>
    <w:p w:rsidR="005E7B9F" w:rsidRDefault="00E47EB2" w:rsidP="00A00D20">
      <w:pPr>
        <w:ind w:left="360"/>
        <w:jc w:val="both"/>
        <w:rPr>
          <w:lang w:val="es-ES"/>
        </w:rPr>
      </w:pPr>
      <w:r>
        <w:rPr>
          <w:lang w:val="es-ES"/>
        </w:rPr>
        <w:t xml:space="preserve">En cuanto al modelo de dispositivo cabe sobre todo destacar la consideración que se hace de las características dinámicas del mismo. Es decir, parámetros como nivel disponible de </w:t>
      </w:r>
      <w:r>
        <w:rPr>
          <w:lang w:val="es-ES"/>
        </w:rPr>
        <w:lastRenderedPageBreak/>
        <w:t>batería, memoria, volumen, etc. resultan importantes cuando se quiere realizar cualquier tipo de procesamiento en el mismo.</w:t>
      </w:r>
      <w:r w:rsidR="00F143CF">
        <w:rPr>
          <w:lang w:val="es-ES"/>
        </w:rPr>
        <w:t xml:space="preserve"> La </w:t>
      </w:r>
      <w:r w:rsidR="0058235C">
        <w:fldChar w:fldCharType="begin"/>
      </w:r>
      <w:r w:rsidR="0058235C">
        <w:instrText xml:space="preserve"> REF _Ref374959188 \h  \* MERGEFORMAT </w:instrText>
      </w:r>
      <w:r w:rsidR="0058235C">
        <w:fldChar w:fldCharType="separate"/>
      </w:r>
      <w:r w:rsidR="00D3301B">
        <w:t>Figura 6</w:t>
      </w:r>
      <w:r w:rsidR="0058235C">
        <w:fldChar w:fldCharType="end"/>
      </w:r>
      <w:r w:rsidR="00F143CF">
        <w:rPr>
          <w:lang w:val="es-ES"/>
        </w:rPr>
        <w:t xml:space="preserve"> muestra la categorización de dicho modelo.</w:t>
      </w:r>
    </w:p>
    <w:p w:rsidR="005E7B9F" w:rsidRDefault="00EE56DB">
      <w:pPr>
        <w:keepNext/>
        <w:jc w:val="center"/>
      </w:pPr>
      <w:r>
        <w:object w:dxaOrig="11053" w:dyaOrig="21428">
          <v:shape id="_x0000_i1027" type="#_x0000_t75" style="width:320.75pt;height:622.4pt" o:ole="">
            <v:imagedata r:id="rId25" o:title=""/>
          </v:shape>
          <o:OLEObject Type="Embed" ProgID="Visio.Drawing.11" ShapeID="_x0000_i1027" DrawAspect="Content" ObjectID="_1479795451" r:id="rId26"/>
        </w:object>
      </w:r>
    </w:p>
    <w:p w:rsidR="005E7B9F" w:rsidRDefault="00E47EB2">
      <w:pPr>
        <w:pStyle w:val="Epgrafe"/>
        <w:jc w:val="center"/>
        <w:rPr>
          <w:lang w:val="es-ES"/>
        </w:rPr>
      </w:pPr>
      <w:bookmarkStart w:id="24" w:name="_Ref374959188"/>
      <w:r>
        <w:t xml:space="preserve">Figura </w:t>
      </w:r>
      <w:r w:rsidR="009C3E73">
        <w:fldChar w:fldCharType="begin"/>
      </w:r>
      <w:r>
        <w:instrText xml:space="preserve"> SEQ Figura \* ARABIC </w:instrText>
      </w:r>
      <w:r w:rsidR="009C3E73">
        <w:fldChar w:fldCharType="separate"/>
      </w:r>
      <w:r w:rsidR="00242F9B">
        <w:rPr>
          <w:noProof/>
        </w:rPr>
        <w:t>9</w:t>
      </w:r>
      <w:r w:rsidR="009C3E73">
        <w:fldChar w:fldCharType="end"/>
      </w:r>
      <w:bookmarkEnd w:id="24"/>
      <w:r>
        <w:t>. Modelo de dispositivo.</w:t>
      </w:r>
    </w:p>
    <w:p w:rsidR="00C00C5A" w:rsidRPr="00323596" w:rsidRDefault="00C00C5A" w:rsidP="00323596">
      <w:pPr>
        <w:pStyle w:val="Ttulo2"/>
        <w:numPr>
          <w:ilvl w:val="0"/>
          <w:numId w:val="1"/>
        </w:numPr>
      </w:pPr>
      <w:bookmarkStart w:id="25" w:name="_Toc374970114"/>
      <w:bookmarkStart w:id="26" w:name="_Toc374971474"/>
      <w:bookmarkStart w:id="27" w:name="_Toc406053341"/>
      <w:bookmarkEnd w:id="25"/>
      <w:bookmarkEnd w:id="26"/>
      <w:r w:rsidRPr="00323596">
        <w:lastRenderedPageBreak/>
        <w:t>Diseño del módulo de aprendizaje automático</w:t>
      </w:r>
      <w:bookmarkEnd w:id="27"/>
    </w:p>
    <w:p w:rsidR="00842735" w:rsidRPr="00D3301B" w:rsidRDefault="00842735" w:rsidP="00D3301B">
      <w:pPr>
        <w:jc w:val="both"/>
        <w:rPr>
          <w:lang w:val="es-ES"/>
        </w:rPr>
      </w:pPr>
      <w:r w:rsidRPr="00D3301B">
        <w:rPr>
          <w:lang w:val="es-ES"/>
        </w:rPr>
        <w:t>El aprendizaje de patrones de comportamiento a partir de la información recolectada en la configuración de la aplicación, así como en su utilización, por la complejidad que tiene, demanda una arquitectura dividida en varias capas que al mismo tiempo tendrán varios módulos.</w:t>
      </w:r>
    </w:p>
    <w:p w:rsidR="00842735" w:rsidRDefault="00842735">
      <w:pPr>
        <w:pStyle w:val="Textoindependiente"/>
        <w:keepNext/>
        <w:spacing w:after="288"/>
        <w:jc w:val="center"/>
      </w:pPr>
      <w:r>
        <w:rPr>
          <w:noProof/>
          <w:lang w:val="es-ES" w:eastAsia="es-ES"/>
        </w:rPr>
        <w:drawing>
          <wp:inline distT="0" distB="0" distL="0" distR="0" wp14:anchorId="58F69D0D" wp14:editId="07F3D2B8">
            <wp:extent cx="3829050" cy="25431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29050" cy="2543175"/>
                    </a:xfrm>
                    <a:prstGeom prst="rect">
                      <a:avLst/>
                    </a:prstGeom>
                    <a:noFill/>
                    <a:ln w="9525">
                      <a:noFill/>
                      <a:miter lim="800000"/>
                      <a:headEnd/>
                      <a:tailEnd/>
                    </a:ln>
                  </pic:spPr>
                </pic:pic>
              </a:graphicData>
            </a:graphic>
          </wp:inline>
        </w:drawing>
      </w:r>
    </w:p>
    <w:p w:rsidR="00842735" w:rsidRDefault="00842735" w:rsidP="00D3301B">
      <w:pPr>
        <w:pStyle w:val="Epgrafe"/>
        <w:jc w:val="center"/>
      </w:pPr>
      <w:r>
        <w:t xml:space="preserve">Figura </w:t>
      </w:r>
      <w:r w:rsidR="009C3E73">
        <w:fldChar w:fldCharType="begin"/>
      </w:r>
      <w:r w:rsidR="002A6931">
        <w:instrText xml:space="preserve"> SEQ Figura \* ARABIC </w:instrText>
      </w:r>
      <w:r w:rsidR="009C3E73">
        <w:fldChar w:fldCharType="separate"/>
      </w:r>
      <w:r w:rsidR="00242F9B">
        <w:rPr>
          <w:noProof/>
        </w:rPr>
        <w:t>10</w:t>
      </w:r>
      <w:r w:rsidR="009C3E73">
        <w:rPr>
          <w:noProof/>
        </w:rPr>
        <w:fldChar w:fldCharType="end"/>
      </w:r>
      <w:r>
        <w:t xml:space="preserve"> </w:t>
      </w:r>
      <w:r w:rsidRPr="00130D5C">
        <w:t>Arquitectura global del aprendizaje</w:t>
      </w:r>
    </w:p>
    <w:p w:rsidR="00842735" w:rsidRDefault="00842735" w:rsidP="00323596">
      <w:pPr>
        <w:pStyle w:val="Ttulo2"/>
        <w:numPr>
          <w:ilvl w:val="1"/>
          <w:numId w:val="1"/>
        </w:numPr>
      </w:pPr>
      <w:bookmarkStart w:id="28" w:name="_Toc249164521"/>
      <w:bookmarkStart w:id="29" w:name="_Toc406053342"/>
      <w:r>
        <w:t>Capa de transformación</w:t>
      </w:r>
      <w:bookmarkEnd w:id="28"/>
      <w:bookmarkEnd w:id="29"/>
    </w:p>
    <w:p w:rsidR="00842735" w:rsidRPr="00D3301B" w:rsidRDefault="00842735" w:rsidP="00D3301B">
      <w:pPr>
        <w:jc w:val="both"/>
        <w:rPr>
          <w:lang w:val="es-ES"/>
        </w:rPr>
      </w:pPr>
      <w:r w:rsidRPr="00D3301B">
        <w:rPr>
          <w:lang w:val="es-ES"/>
        </w:rPr>
        <w:t>Una vez que los datos hayan sido recogidos, la primera tarea a realizar es inferir acciones relevantes a partir de dichos datos. A veces, la información proveniente será relevante en sí, por ejemplo:</w:t>
      </w:r>
    </w:p>
    <w:p w:rsidR="00842735" w:rsidRPr="00A70F90" w:rsidRDefault="00842735" w:rsidP="00842735">
      <w:pPr>
        <w:pStyle w:val="Textoindependiente"/>
        <w:spacing w:after="288"/>
        <w:jc w:val="center"/>
        <w:rPr>
          <w:i/>
        </w:rPr>
      </w:pPr>
      <w:r>
        <w:rPr>
          <w:i/>
        </w:rPr>
        <w:t>d</w:t>
      </w:r>
      <w:r w:rsidRPr="00A70F90">
        <w:rPr>
          <w:i/>
        </w:rPr>
        <w:t>esde</w:t>
      </w:r>
    </w:p>
    <w:p w:rsidR="00842735" w:rsidRPr="00A70F90" w:rsidRDefault="00842735" w:rsidP="00842735">
      <w:pPr>
        <w:pStyle w:val="Textoindependiente"/>
        <w:spacing w:after="288"/>
        <w:jc w:val="center"/>
        <w:rPr>
          <w:i/>
        </w:rPr>
      </w:pPr>
      <w:r>
        <w:rPr>
          <w:i/>
        </w:rPr>
        <w:t>2013</w:t>
      </w:r>
      <w:r w:rsidRPr="00A70F90">
        <w:rPr>
          <w:i/>
        </w:rPr>
        <w:t>-10-20T08:15:57,</w:t>
      </w:r>
      <w:r>
        <w:rPr>
          <w:i/>
        </w:rPr>
        <w:t>ButtonBackgroundColor</w:t>
      </w:r>
      <w:r w:rsidRPr="00A70F90">
        <w:rPr>
          <w:i/>
        </w:rPr>
        <w:t>,</w:t>
      </w:r>
      <w:r>
        <w:rPr>
          <w:i/>
        </w:rPr>
        <w:t>18</w:t>
      </w:r>
    </w:p>
    <w:p w:rsidR="00842735" w:rsidRPr="00A70F90" w:rsidRDefault="00842735" w:rsidP="00842735">
      <w:pPr>
        <w:pStyle w:val="Textoindependiente"/>
        <w:spacing w:after="288"/>
        <w:jc w:val="center"/>
        <w:rPr>
          <w:i/>
        </w:rPr>
      </w:pPr>
      <w:r>
        <w:rPr>
          <w:i/>
        </w:rPr>
        <w:t>i</w:t>
      </w:r>
      <w:r w:rsidRPr="00A70F90">
        <w:rPr>
          <w:i/>
        </w:rPr>
        <w:t>nferimos que:</w:t>
      </w:r>
    </w:p>
    <w:p w:rsidR="00842735" w:rsidRDefault="00842735" w:rsidP="00842735">
      <w:pPr>
        <w:pStyle w:val="Textoindependiente"/>
        <w:spacing w:after="288"/>
        <w:jc w:val="center"/>
        <w:rPr>
          <w:i/>
        </w:rPr>
      </w:pPr>
      <w:r w:rsidRPr="00A70F90">
        <w:rPr>
          <w:i/>
        </w:rPr>
        <w:t>2</w:t>
      </w:r>
      <w:r>
        <w:rPr>
          <w:i/>
        </w:rPr>
        <w:t>013</w:t>
      </w:r>
      <w:r w:rsidRPr="00A70F90">
        <w:rPr>
          <w:i/>
        </w:rPr>
        <w:t xml:space="preserve">-10-20T08:15:57, </w:t>
      </w:r>
      <w:r>
        <w:rPr>
          <w:i/>
        </w:rPr>
        <w:t>ButtonBackgroundColor</w:t>
      </w:r>
      <w:r w:rsidRPr="00A70F90">
        <w:rPr>
          <w:i/>
        </w:rPr>
        <w:t>,</w:t>
      </w:r>
      <w:r>
        <w:rPr>
          <w:i/>
        </w:rPr>
        <w:t>18</w:t>
      </w:r>
    </w:p>
    <w:p w:rsidR="00842735" w:rsidRPr="00D3301B" w:rsidRDefault="00842735" w:rsidP="00D3301B">
      <w:pPr>
        <w:jc w:val="both"/>
        <w:rPr>
          <w:lang w:val="es-ES"/>
        </w:rPr>
      </w:pPr>
      <w:r w:rsidRPr="00D3301B">
        <w:rPr>
          <w:lang w:val="es-ES"/>
        </w:rPr>
        <w:t>En este caso, la acción en sí es relevante debido a que podemos inferir la acción que el usuario ha llevado a cabo. Hay otras acciones que necesitan ser inferidos a partir un conjunto de acciones recogidos por los sensores. Por ejemplo la acción de “Aumentar el tamaño del botón” no puede ser inferida a partir de una sola información. Para ello, utilizamos un conjunto de acciones simples. Así,</w:t>
      </w:r>
    </w:p>
    <w:p w:rsidR="00842735" w:rsidRPr="00A00D20" w:rsidRDefault="00842735" w:rsidP="00842735">
      <w:pPr>
        <w:pStyle w:val="Textoindependiente"/>
        <w:spacing w:after="288"/>
        <w:jc w:val="center"/>
        <w:rPr>
          <w:i/>
          <w:lang w:val="en-US"/>
        </w:rPr>
      </w:pPr>
      <w:r w:rsidRPr="00A00D20">
        <w:rPr>
          <w:i/>
          <w:lang w:val="en-US"/>
        </w:rPr>
        <w:t>desde</w:t>
      </w:r>
    </w:p>
    <w:p w:rsidR="00842735" w:rsidRPr="00163355" w:rsidRDefault="00842735" w:rsidP="00842735">
      <w:pPr>
        <w:pStyle w:val="Textoindependiente"/>
        <w:spacing w:after="288"/>
        <w:jc w:val="center"/>
        <w:rPr>
          <w:i/>
          <w:lang w:val="en-US"/>
        </w:rPr>
      </w:pPr>
      <w:r w:rsidRPr="00163355">
        <w:rPr>
          <w:i/>
          <w:lang w:val="en-US"/>
        </w:rPr>
        <w:lastRenderedPageBreak/>
        <w:t>2013-10-20T08:15:54,ButtonWidth,98</w:t>
      </w:r>
    </w:p>
    <w:p w:rsidR="00842735" w:rsidRPr="00084FA9" w:rsidRDefault="00842735" w:rsidP="00842735">
      <w:pPr>
        <w:pStyle w:val="Textoindependiente"/>
        <w:spacing w:after="288"/>
        <w:jc w:val="center"/>
        <w:rPr>
          <w:i/>
          <w:lang w:val="en-US"/>
        </w:rPr>
      </w:pPr>
      <w:r>
        <w:rPr>
          <w:i/>
          <w:lang w:val="en-US"/>
        </w:rPr>
        <w:t>2013</w:t>
      </w:r>
      <w:r w:rsidRPr="00084FA9">
        <w:rPr>
          <w:i/>
          <w:lang w:val="en-US"/>
        </w:rPr>
        <w:t>-10-20T08:15:55,ButtonHeight,</w:t>
      </w:r>
      <w:r>
        <w:rPr>
          <w:i/>
          <w:lang w:val="en-US"/>
        </w:rPr>
        <w:t>48</w:t>
      </w:r>
    </w:p>
    <w:p w:rsidR="00842735" w:rsidRPr="00D3301B" w:rsidRDefault="00842735" w:rsidP="00842735">
      <w:pPr>
        <w:pStyle w:val="Textoindependiente"/>
        <w:spacing w:after="288"/>
        <w:jc w:val="center"/>
        <w:rPr>
          <w:i/>
          <w:lang w:val="es-ES"/>
        </w:rPr>
      </w:pPr>
      <w:r w:rsidRPr="00D3301B">
        <w:rPr>
          <w:i/>
          <w:lang w:val="es-ES"/>
        </w:rPr>
        <w:t>inferimos que:</w:t>
      </w:r>
    </w:p>
    <w:p w:rsidR="00842735" w:rsidRPr="00D3301B" w:rsidRDefault="00842735" w:rsidP="00842735">
      <w:pPr>
        <w:pStyle w:val="Textoindependiente"/>
        <w:spacing w:after="288"/>
        <w:jc w:val="center"/>
        <w:rPr>
          <w:i/>
          <w:lang w:val="es-ES"/>
        </w:rPr>
      </w:pPr>
      <w:r w:rsidRPr="00D3301B">
        <w:rPr>
          <w:i/>
          <w:lang w:val="es-ES"/>
        </w:rPr>
        <w:t>2013-10-20T08:15:55, ButtonIncrease,on</w:t>
      </w:r>
    </w:p>
    <w:p w:rsidR="00842735" w:rsidRPr="00D3301B" w:rsidRDefault="00842735" w:rsidP="00D3301B">
      <w:pPr>
        <w:jc w:val="both"/>
        <w:rPr>
          <w:lang w:val="es-ES"/>
        </w:rPr>
      </w:pPr>
      <w:r w:rsidRPr="00D3301B">
        <w:rPr>
          <w:lang w:val="es-ES"/>
        </w:rPr>
        <w:t>La manera más básica de inferencia de dichas acciones es mediante plantillas que definen qué acciones tienen que combinarse para inferir acciones relevantes. Además de la acciones, se especifican las constraints a cumplir. Estos constraints son relativos a la orden de las acciones como a la duración de las mismas. Por ejemplo, la plantilla para la acción de “ButtonIncrease” es:</w:t>
      </w:r>
    </w:p>
    <w:p w:rsidR="00842735" w:rsidRPr="00D3301B" w:rsidRDefault="00842735" w:rsidP="00842735">
      <w:pPr>
        <w:pStyle w:val="Textoindependiente"/>
        <w:spacing w:after="288" w:line="240" w:lineRule="auto"/>
        <w:rPr>
          <w:i/>
          <w:lang w:val="en-US"/>
        </w:rPr>
      </w:pPr>
      <w:r w:rsidRPr="00D3301B">
        <w:rPr>
          <w:i/>
          <w:lang w:val="en-US"/>
        </w:rPr>
        <w:t>Acciones:</w:t>
      </w:r>
    </w:p>
    <w:p w:rsidR="00842735" w:rsidRPr="00D3301B" w:rsidRDefault="00842735" w:rsidP="00842735">
      <w:pPr>
        <w:pStyle w:val="Textoindependiente"/>
        <w:spacing w:after="288" w:line="240" w:lineRule="auto"/>
        <w:rPr>
          <w:i/>
          <w:lang w:val="en-US"/>
        </w:rPr>
      </w:pPr>
      <w:r w:rsidRPr="00D3301B">
        <w:rPr>
          <w:i/>
          <w:lang w:val="en-US"/>
        </w:rPr>
        <w:tab/>
        <w:t>ButtonWidth</w:t>
      </w:r>
    </w:p>
    <w:p w:rsidR="00842735" w:rsidRPr="00D3301B" w:rsidRDefault="00842735" w:rsidP="00842735">
      <w:pPr>
        <w:pStyle w:val="Textoindependiente"/>
        <w:spacing w:after="288" w:line="240" w:lineRule="auto"/>
        <w:rPr>
          <w:i/>
          <w:lang w:val="en-US"/>
        </w:rPr>
      </w:pPr>
      <w:r w:rsidRPr="00D3301B">
        <w:rPr>
          <w:i/>
          <w:lang w:val="en-US"/>
        </w:rPr>
        <w:tab/>
        <w:t>ButtonHeight</w:t>
      </w:r>
    </w:p>
    <w:p w:rsidR="00842735" w:rsidRPr="00D3301B" w:rsidRDefault="00842735" w:rsidP="00842735">
      <w:pPr>
        <w:pStyle w:val="Textoindependiente"/>
        <w:spacing w:after="288" w:line="240" w:lineRule="auto"/>
        <w:rPr>
          <w:i/>
          <w:lang w:val="en-US"/>
        </w:rPr>
      </w:pPr>
      <w:r w:rsidRPr="00D3301B">
        <w:rPr>
          <w:i/>
          <w:lang w:val="en-US"/>
        </w:rPr>
        <w:t>Constraints:</w:t>
      </w:r>
    </w:p>
    <w:p w:rsidR="00842735" w:rsidRPr="00D3301B" w:rsidRDefault="00842735" w:rsidP="00842735">
      <w:pPr>
        <w:pStyle w:val="Textoindependiente"/>
        <w:spacing w:after="288" w:line="240" w:lineRule="auto"/>
        <w:rPr>
          <w:i/>
          <w:lang w:val="en-US"/>
        </w:rPr>
      </w:pPr>
      <w:r w:rsidRPr="00D3301B">
        <w:rPr>
          <w:i/>
          <w:lang w:val="en-US"/>
        </w:rPr>
        <w:tab/>
        <w:t>Orden,</w:t>
      </w:r>
    </w:p>
    <w:p w:rsidR="00842735" w:rsidRPr="00D3301B" w:rsidRDefault="00842735" w:rsidP="00842735">
      <w:pPr>
        <w:pStyle w:val="Textoindependiente"/>
        <w:spacing w:after="288" w:line="240" w:lineRule="auto"/>
        <w:rPr>
          <w:i/>
          <w:lang w:val="en-US"/>
        </w:rPr>
      </w:pPr>
      <w:r w:rsidRPr="00D3301B">
        <w:rPr>
          <w:i/>
          <w:lang w:val="en-US"/>
        </w:rPr>
        <w:tab/>
        <w:t>Tiempo,</w:t>
      </w:r>
    </w:p>
    <w:p w:rsidR="00842735" w:rsidRPr="00D3301B" w:rsidRDefault="00842735" w:rsidP="00842735">
      <w:pPr>
        <w:pStyle w:val="Textoindependiente"/>
        <w:spacing w:after="288" w:line="240" w:lineRule="auto"/>
        <w:rPr>
          <w:i/>
          <w:lang w:val="en-US"/>
        </w:rPr>
      </w:pPr>
      <w:r w:rsidRPr="00D3301B">
        <w:rPr>
          <w:i/>
          <w:lang w:val="en-US"/>
        </w:rPr>
        <w:tab/>
      </w:r>
      <w:r w:rsidRPr="00D3301B">
        <w:rPr>
          <w:i/>
          <w:lang w:val="en-US"/>
        </w:rPr>
        <w:tab/>
        <w:t>ButtonWidth (t+1) &gt; ButtonWidth(t)</w:t>
      </w:r>
    </w:p>
    <w:p w:rsidR="00842735" w:rsidRPr="00D3301B" w:rsidRDefault="00842735" w:rsidP="00842735">
      <w:pPr>
        <w:pStyle w:val="Textoindependiente"/>
        <w:spacing w:after="288" w:line="240" w:lineRule="auto"/>
        <w:rPr>
          <w:i/>
          <w:lang w:val="en-US"/>
        </w:rPr>
      </w:pPr>
      <w:r w:rsidRPr="00D3301B">
        <w:rPr>
          <w:i/>
          <w:lang w:val="en-US"/>
        </w:rPr>
        <w:tab/>
      </w:r>
      <w:r w:rsidRPr="00D3301B">
        <w:rPr>
          <w:i/>
          <w:lang w:val="en-US"/>
        </w:rPr>
        <w:tab/>
        <w:t>ButtonHeigth (t+1) &gt; ButtonHeigth (t)</w:t>
      </w:r>
    </w:p>
    <w:p w:rsidR="00842735" w:rsidRPr="00D3301B" w:rsidRDefault="00842735" w:rsidP="00D3301B">
      <w:pPr>
        <w:jc w:val="both"/>
        <w:rPr>
          <w:lang w:val="es-ES"/>
        </w:rPr>
      </w:pPr>
      <w:r w:rsidRPr="00D3301B">
        <w:rPr>
          <w:lang w:val="es-ES"/>
        </w:rPr>
        <w:t>Está claro que la definición de las plantillas está determinada por el conjunto de acciones que queramos identificar así como por la información que obtenemos de cada aplicación y entorno.</w:t>
      </w:r>
    </w:p>
    <w:p w:rsidR="00842735" w:rsidRDefault="00842735" w:rsidP="00323596">
      <w:pPr>
        <w:pStyle w:val="Ttulo2"/>
        <w:numPr>
          <w:ilvl w:val="1"/>
          <w:numId w:val="1"/>
        </w:numPr>
      </w:pPr>
      <w:bookmarkStart w:id="30" w:name="_Toc249164522"/>
      <w:bookmarkStart w:id="31" w:name="_Toc406053343"/>
      <w:r>
        <w:t>Capa de aprendizaje</w:t>
      </w:r>
      <w:bookmarkEnd w:id="30"/>
      <w:bookmarkEnd w:id="31"/>
      <w:r>
        <w:t xml:space="preserve"> </w:t>
      </w:r>
    </w:p>
    <w:p w:rsidR="00842735" w:rsidRPr="00D3301B" w:rsidRDefault="00842735" w:rsidP="00D3301B">
      <w:pPr>
        <w:jc w:val="both"/>
        <w:rPr>
          <w:lang w:val="es-ES"/>
        </w:rPr>
      </w:pPr>
      <w:r w:rsidRPr="00D3301B">
        <w:rPr>
          <w:lang w:val="es-ES"/>
        </w:rPr>
        <w:t xml:space="preserve">El objetivo de esta capa es la de extraer los patrones de comportamiento más frecuentes a partir de los datos provenientes de la capa de transformación. </w:t>
      </w:r>
    </w:p>
    <w:p w:rsidR="00842735" w:rsidRPr="00D3301B" w:rsidRDefault="00842735" w:rsidP="00D3301B">
      <w:pPr>
        <w:jc w:val="both"/>
        <w:rPr>
          <w:lang w:val="es-ES"/>
        </w:rPr>
      </w:pPr>
      <w:r w:rsidRPr="00D3301B">
        <w:rPr>
          <w:lang w:val="es-ES"/>
        </w:rPr>
        <w:t>Para ello, es necesario definir qué tipo de patrones se quieren descubrir. En este sentido, el objetivo propuesto en este desarrollo ha sido el de:</w:t>
      </w:r>
    </w:p>
    <w:p w:rsidR="00842735" w:rsidRPr="00D3301B" w:rsidRDefault="00842735" w:rsidP="00D3301B">
      <w:pPr>
        <w:pStyle w:val="Prrafodelista"/>
        <w:numPr>
          <w:ilvl w:val="0"/>
          <w:numId w:val="80"/>
        </w:numPr>
        <w:jc w:val="both"/>
        <w:rPr>
          <w:lang w:val="es-ES"/>
        </w:rPr>
      </w:pPr>
      <w:r w:rsidRPr="00D3301B">
        <w:rPr>
          <w:lang w:val="es-ES"/>
        </w:rPr>
        <w:t>Descubrir la configuración preferida por cada usuario en base a los patrones más frecuentes.</w:t>
      </w:r>
    </w:p>
    <w:p w:rsidR="00842735" w:rsidRPr="00D3301B" w:rsidRDefault="00842735" w:rsidP="00D3301B">
      <w:pPr>
        <w:pStyle w:val="Prrafodelista"/>
        <w:numPr>
          <w:ilvl w:val="0"/>
          <w:numId w:val="80"/>
        </w:numPr>
        <w:jc w:val="both"/>
        <w:rPr>
          <w:lang w:val="es-ES"/>
        </w:rPr>
      </w:pPr>
      <w:r w:rsidRPr="00D3301B">
        <w:rPr>
          <w:lang w:val="es-ES"/>
        </w:rPr>
        <w:t>Adaptar los patrones en base a los cambios que realiza el usuario a partir de la configuración inicial.</w:t>
      </w:r>
    </w:p>
    <w:p w:rsidR="00842735" w:rsidRPr="00D3301B" w:rsidRDefault="00842735" w:rsidP="00D3301B">
      <w:pPr>
        <w:jc w:val="both"/>
        <w:rPr>
          <w:lang w:val="es-ES"/>
        </w:rPr>
      </w:pPr>
      <w:r w:rsidRPr="00D3301B">
        <w:rPr>
          <w:lang w:val="es-ES"/>
        </w:rPr>
        <w:lastRenderedPageBreak/>
        <w:t>La idea inicial es el de descubrir aquellos patrones que mejor (o más frecuentemente) definan las preferencias de los usuarios. Además de decidir qué tipo de patrones se quieren descubrir se ha definido cómo se van a representar, ya que la forma en que se quieran representar los patrones influye en el proceso de aprendizaje. Así, se ha decidido representar los patrones mediante secuencias de acciones.</w:t>
      </w:r>
    </w:p>
    <w:p w:rsidR="00842735" w:rsidRPr="00D3301B" w:rsidRDefault="00842735" w:rsidP="00D3301B">
      <w:pPr>
        <w:jc w:val="both"/>
        <w:rPr>
          <w:lang w:val="es-ES"/>
        </w:rPr>
      </w:pPr>
      <w:r w:rsidRPr="00D3301B">
        <w:rPr>
          <w:lang w:val="es-ES"/>
        </w:rPr>
        <w:t>El núcleo de la capa de aprendizaje es el algoritmo que se ha desarrollado. Dicho algoritmo tiene varios módulos que secuencialmente ejecutados descubren los patrones frecuentes. La figura que representa dichos módulos:</w:t>
      </w:r>
    </w:p>
    <w:p w:rsidR="00842735" w:rsidRDefault="00842735" w:rsidP="00842735">
      <w:pPr>
        <w:pStyle w:val="Textoindependiente"/>
        <w:spacing w:after="288"/>
        <w:jc w:val="center"/>
      </w:pPr>
      <w:r>
        <w:rPr>
          <w:noProof/>
          <w:lang w:val="es-ES" w:eastAsia="es-ES"/>
        </w:rPr>
        <w:drawing>
          <wp:inline distT="0" distB="0" distL="0" distR="0" wp14:anchorId="6F57A9BC" wp14:editId="11178FA1">
            <wp:extent cx="4076700" cy="38671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076700" cy="3867150"/>
                    </a:xfrm>
                    <a:prstGeom prst="rect">
                      <a:avLst/>
                    </a:prstGeom>
                    <a:noFill/>
                    <a:ln w="9525">
                      <a:noFill/>
                      <a:miter lim="800000"/>
                      <a:headEnd/>
                      <a:tailEnd/>
                    </a:ln>
                  </pic:spPr>
                </pic:pic>
              </a:graphicData>
            </a:graphic>
          </wp:inline>
        </w:drawing>
      </w:r>
    </w:p>
    <w:p w:rsidR="00842735" w:rsidRDefault="00842735" w:rsidP="00E45DF6">
      <w:pPr>
        <w:pStyle w:val="Ttulo3"/>
        <w:keepLines w:val="0"/>
        <w:numPr>
          <w:ilvl w:val="2"/>
          <w:numId w:val="87"/>
        </w:numPr>
        <w:spacing w:before="240" w:afterLines="120" w:after="288" w:line="360" w:lineRule="auto"/>
      </w:pPr>
      <w:bookmarkStart w:id="32" w:name="_Toc406053344"/>
      <w:r>
        <w:t>Descubrimiento de los conjuntos de acciones frecuentes</w:t>
      </w:r>
      <w:bookmarkEnd w:id="32"/>
    </w:p>
    <w:p w:rsidR="00842735" w:rsidRPr="00D3301B" w:rsidRDefault="00842735" w:rsidP="00D3301B">
      <w:pPr>
        <w:jc w:val="both"/>
        <w:rPr>
          <w:lang w:val="es-ES"/>
        </w:rPr>
      </w:pPr>
      <w:r w:rsidRPr="00D3301B">
        <w:rPr>
          <w:lang w:val="es-ES"/>
        </w:rPr>
        <w:t>Una vez que los datos han sido recolectados y las acciones de los usuarios hayan sido definidas, el primer paso es identificar qué conjuntos de parámetros son frecuentes en el comportamiento del usuario. Es decir, el objetivo de este primer módulo es la de descubrir qué configuración, definido por los diferentes parámetros, es la preferida por el usuario.</w:t>
      </w:r>
    </w:p>
    <w:p w:rsidR="00842735" w:rsidRPr="00D3301B" w:rsidRDefault="00842735" w:rsidP="00D3301B">
      <w:pPr>
        <w:jc w:val="both"/>
        <w:rPr>
          <w:lang w:val="es-ES"/>
        </w:rPr>
      </w:pPr>
      <w:r w:rsidRPr="00D3301B">
        <w:rPr>
          <w:lang w:val="es-ES"/>
        </w:rPr>
        <w:t xml:space="preserve">Para ello, se ha utilizado el algoritmo A priori </w:t>
      </w:r>
      <w:r w:rsidR="009C3E73" w:rsidRPr="00D3301B">
        <w:rPr>
          <w:lang w:val="es-ES"/>
        </w:rPr>
        <w:fldChar w:fldCharType="begin"/>
      </w:r>
      <w:r w:rsidRPr="00D3301B">
        <w:rPr>
          <w:lang w:val="es-ES"/>
        </w:rPr>
        <w:instrText xml:space="preserve"> ADDIN EN.CITE &lt;EndNote&gt;&lt;Cite&gt;&lt;Author&gt;Agrawal&lt;/Author&gt;&lt;IDText&gt;Mining Sequential Patterns&lt;/IDText&gt;&lt;DisplayText&gt;[14]&lt;/DisplayText&gt;&lt;record&gt;&lt;dates&gt;&lt;pub-dates&gt;&lt;date&gt;1995&lt;/date&gt;&lt;/pub-dates&gt;&lt;/dates&gt;&lt;titles&gt;&lt;title&gt;Mining Sequential Patterns&lt;/title&gt;&lt;/titles&gt;&lt;pages&gt;3-14&lt;/pages&gt;&lt;contributors&gt;&lt;authors&gt;&lt;author&gt;Agrawal, R.&lt;/author&gt;&lt;author&gt;Srikant, R.&lt;/author&gt;&lt;/authors&gt;&lt;/contributors&gt;&lt;added-date format="utc"&gt;1228321838&lt;/added-date&gt;&lt;ref-type name="Conference Proceeding"&gt;10&lt;/ref-type&gt;&lt;rec-number&gt;613&lt;/rec-number&gt;&lt;last-updated-date format="utc"&gt;1228321838&lt;/last-updated-date&gt;&lt;/record&gt;&lt;/Cite&gt;&lt;/EndNote&gt;</w:instrText>
      </w:r>
      <w:r w:rsidR="009C3E73" w:rsidRPr="00D3301B">
        <w:rPr>
          <w:lang w:val="es-ES"/>
        </w:rPr>
        <w:fldChar w:fldCharType="separate"/>
      </w:r>
      <w:r w:rsidRPr="00D3301B">
        <w:rPr>
          <w:lang w:val="es-ES"/>
        </w:rPr>
        <w:t>[1]</w:t>
      </w:r>
      <w:r w:rsidR="009C3E73" w:rsidRPr="00D3301B">
        <w:rPr>
          <w:lang w:val="es-ES"/>
        </w:rPr>
        <w:fldChar w:fldCharType="end"/>
      </w:r>
      <w:r w:rsidRPr="00D3301B">
        <w:rPr>
          <w:lang w:val="es-ES"/>
        </w:rPr>
        <w:t>, utilizado para el descubrimiento de reglas de asociación. Este algoritmo identifica aquellos conjuntos de parámetros que ocurren más veces que el threshold definido. En este caso, dependiendo de las necesidades de cada entorno, dicho threshold puede variar para encontrar los conjuntos de acciones que se deseen.</w:t>
      </w:r>
    </w:p>
    <w:p w:rsidR="00842735" w:rsidRDefault="00842735" w:rsidP="00E45DF6">
      <w:pPr>
        <w:pStyle w:val="Ttulo3"/>
        <w:keepLines w:val="0"/>
        <w:numPr>
          <w:ilvl w:val="2"/>
          <w:numId w:val="87"/>
        </w:numPr>
        <w:spacing w:before="240" w:afterLines="120" w:after="288" w:line="360" w:lineRule="auto"/>
      </w:pPr>
      <w:bookmarkStart w:id="33" w:name="_Toc406053345"/>
      <w:r>
        <w:lastRenderedPageBreak/>
        <w:t>Descubrimiento de la topología</w:t>
      </w:r>
      <w:bookmarkEnd w:id="33"/>
    </w:p>
    <w:p w:rsidR="00842735" w:rsidRPr="00D3301B" w:rsidRDefault="00842735" w:rsidP="00D3301B">
      <w:pPr>
        <w:jc w:val="both"/>
        <w:rPr>
          <w:lang w:val="es-ES"/>
        </w:rPr>
      </w:pPr>
      <w:r w:rsidRPr="00D3301B">
        <w:rPr>
          <w:lang w:val="es-ES"/>
        </w:rPr>
        <w:t xml:space="preserve">El conjunto de acciones descubierto en el primer módulo define los parámetros preferidos por el usuario, pero no define ningún orden en dichas preferencias. Puede ser que entre dichas preferencias exista alguna relación de orden. Así, el objetivo de esta fase es la de descubrir dicha orden en caso de que existiera. </w:t>
      </w:r>
    </w:p>
    <w:p w:rsidR="00842735" w:rsidRPr="00D3301B" w:rsidRDefault="00842735" w:rsidP="00D3301B">
      <w:pPr>
        <w:jc w:val="both"/>
        <w:rPr>
          <w:lang w:val="es-ES"/>
        </w:rPr>
      </w:pPr>
      <w:r w:rsidRPr="00D3301B">
        <w:rPr>
          <w:lang w:val="es-ES"/>
        </w:rPr>
        <w:t xml:space="preserve">Para ello, identificamos las secuencias donde se dan dichas acciones y recogemos el orden de las mismas. Basándose en algoritmos de Workflow Mining </w:t>
      </w:r>
      <w:r w:rsidR="009C3E73" w:rsidRPr="00D3301B">
        <w:rPr>
          <w:lang w:val="es-ES"/>
        </w:rPr>
        <w:fldChar w:fldCharType="begin"/>
      </w:r>
      <w:r w:rsidRPr="00D3301B">
        <w:rPr>
          <w:lang w:val="es-ES"/>
        </w:rPr>
        <w:instrText xml:space="preserve"> ADDIN EN.CITE &lt;EndNote&gt;&lt;Cite&gt;&lt;Author&gt;W. van der Aalst&lt;/Author&gt;&lt;IDText&gt;Workflow mining discovering process models from event logs&lt;/IDText&gt;&lt;DisplayText&gt;[15]&lt;/DisplayText&gt;&lt;record&gt;&lt;titles&gt;&lt;title&gt;Workflow mining discovering process models from event logs&lt;/title&gt;&lt;secondary-title&gt;IEEE Transactions&amp;#xA;on Knowledge and Data Engineering&lt;/secondary-title&gt;&lt;/titles&gt;&lt;pages&gt;1128–1142&lt;/pages&gt;&lt;number&gt;9&lt;/number&gt;&lt;contributors&gt;&lt;authors&gt;&lt;author&gt;W. van der Aalst, A. Weitjers, and L. Maruster&lt;/author&gt;&lt;/authors&gt;&lt;/contributors&gt;&lt;added-date format="utc"&gt;1260954127&lt;/added-date&gt;&lt;ref-type name="Journal Article"&gt;17&lt;/ref-type&gt;&lt;rec-number&gt;823&lt;/rec-number&gt;&lt;last-updated-date format="utc"&gt;1260954383&lt;/last-updated-date&gt;&lt;volume&gt;18&lt;/volume&gt;&lt;/record&gt;&lt;/Cite&gt;&lt;/EndNote&gt;</w:instrText>
      </w:r>
      <w:r w:rsidR="009C3E73" w:rsidRPr="00D3301B">
        <w:rPr>
          <w:lang w:val="es-ES"/>
        </w:rPr>
        <w:fldChar w:fldCharType="separate"/>
      </w:r>
      <w:r w:rsidRPr="00D3301B">
        <w:rPr>
          <w:lang w:val="es-ES"/>
        </w:rPr>
        <w:t>[2]</w:t>
      </w:r>
      <w:r w:rsidR="009C3E73" w:rsidRPr="00D3301B">
        <w:rPr>
          <w:lang w:val="es-ES"/>
        </w:rPr>
        <w:fldChar w:fldCharType="end"/>
      </w:r>
      <w:r w:rsidRPr="00D3301B">
        <w:rPr>
          <w:lang w:val="es-ES"/>
        </w:rPr>
        <w:t xml:space="preserve"> se plantea la topología base. Aunque los algoritmos de workflow mining son eficientes, no tienen en cuenta ciertos aspectos que son importantes en los entornos inteligentes.</w:t>
      </w:r>
    </w:p>
    <w:p w:rsidR="00842735" w:rsidRPr="00D3301B" w:rsidRDefault="00842735" w:rsidP="00D3301B">
      <w:pPr>
        <w:jc w:val="both"/>
        <w:rPr>
          <w:lang w:val="es-ES"/>
        </w:rPr>
      </w:pPr>
      <w:r w:rsidRPr="00D3301B">
        <w:rPr>
          <w:lang w:val="es-ES"/>
        </w:rPr>
        <w:t>Puede haber un sub-conjunto de parámetros que no tengan un orden definido o que el usuario los haga de forma no ordenada. Para estos casos se ha decidido crear grupos de acciones no-ordenadas. La creación de dichos grupos es definida por varios parámetros que estableces qué relaciones bidireccionales serán considerados como grupos no-ordenados.</w:t>
      </w:r>
    </w:p>
    <w:p w:rsidR="00842735" w:rsidRDefault="00842735" w:rsidP="00E45DF6">
      <w:pPr>
        <w:pStyle w:val="Ttulo3"/>
        <w:keepLines w:val="0"/>
        <w:numPr>
          <w:ilvl w:val="2"/>
          <w:numId w:val="87"/>
        </w:numPr>
        <w:spacing w:before="240" w:afterLines="120" w:after="288" w:line="360" w:lineRule="auto"/>
      </w:pPr>
      <w:bookmarkStart w:id="34" w:name="_Toc406053346"/>
      <w:r>
        <w:t>Descubrimiento de las relaciones temporales</w:t>
      </w:r>
      <w:bookmarkEnd w:id="34"/>
    </w:p>
    <w:p w:rsidR="00842735" w:rsidRPr="00D3301B" w:rsidRDefault="00842735" w:rsidP="00D3301B">
      <w:pPr>
        <w:jc w:val="both"/>
        <w:rPr>
          <w:lang w:val="es-ES"/>
        </w:rPr>
      </w:pPr>
      <w:r w:rsidRPr="00D3301B">
        <w:rPr>
          <w:lang w:val="es-ES"/>
        </w:rPr>
        <w:t>En el módulo de descubrimiento de la topología ya se le da una dimensión temporal a la secuencia, explicitando qué acción precede a la siguiente acción. Pero esta relación es sólo cualitativa, es decir, definida solamente mediante relaciones temporales de Allen. En un entorno inteligente, por ejemplo para automatizar la relación entre parámetros, es interesante definir de la forma más precisa posible las relaciones temporales. Así, este módulo trata de descubrir las relaciones temporales más precisas posibles.</w:t>
      </w:r>
    </w:p>
    <w:p w:rsidR="00842735" w:rsidRPr="00D3301B" w:rsidRDefault="00842735" w:rsidP="00D3301B">
      <w:pPr>
        <w:jc w:val="both"/>
        <w:rPr>
          <w:lang w:val="es-ES"/>
        </w:rPr>
      </w:pPr>
      <w:r w:rsidRPr="00D3301B">
        <w:rPr>
          <w:lang w:val="es-ES"/>
        </w:rPr>
        <w:t>Las relaciones temporales se obtienen agrupando las relaciones temporales particulares. Para la agrupación de los valores particulares se utiliza la siguiente fórmula:</w:t>
      </w:r>
    </w:p>
    <w:p w:rsidR="00842735" w:rsidRPr="001C0AA3" w:rsidRDefault="00842735" w:rsidP="00842735">
      <w:pPr>
        <w:jc w:val="center"/>
        <w:rPr>
          <w:lang w:val="es-ES"/>
        </w:rPr>
      </w:pPr>
      <w:r w:rsidRPr="003271DF">
        <w:rPr>
          <w:b/>
          <w:position w:val="-10"/>
        </w:rPr>
        <w:object w:dxaOrig="3060" w:dyaOrig="380">
          <v:shape id="_x0000_i1028" type="#_x0000_t75" style="width:153.5pt;height:18.45pt" o:ole="">
            <v:imagedata r:id="rId29" o:title=""/>
          </v:shape>
          <o:OLEObject Type="Embed" ProgID="Equation.3" ShapeID="_x0000_i1028" DrawAspect="Content" ObjectID="_1479795452" r:id="rId30"/>
        </w:object>
      </w:r>
      <w:r w:rsidRPr="001C0AA3">
        <w:rPr>
          <w:b/>
          <w:lang w:val="es-ES"/>
        </w:rPr>
        <w:t xml:space="preserve"> </w:t>
      </w:r>
      <w:proofErr w:type="gramStart"/>
      <w:r w:rsidRPr="001C0AA3">
        <w:rPr>
          <w:lang w:val="es-ES"/>
        </w:rPr>
        <w:t>donde</w:t>
      </w:r>
      <w:proofErr w:type="gramEnd"/>
      <w:r w:rsidRPr="001C0AA3">
        <w:rPr>
          <w:b/>
          <w:lang w:val="es-ES"/>
        </w:rPr>
        <w:t xml:space="preserve"> </w:t>
      </w:r>
      <w:r w:rsidRPr="003271DF">
        <w:rPr>
          <w:b/>
          <w:position w:val="-6"/>
        </w:rPr>
        <w:object w:dxaOrig="200" w:dyaOrig="340">
          <v:shape id="_x0000_i1029" type="#_x0000_t75" style="width:9.5pt;height:17.85pt" o:ole="">
            <v:imagedata r:id="rId31" o:title=""/>
          </v:shape>
          <o:OLEObject Type="Embed" ProgID="Equation.3" ShapeID="_x0000_i1029" DrawAspect="Content" ObjectID="_1479795453" r:id="rId32"/>
        </w:object>
      </w:r>
      <w:r w:rsidRPr="001C0AA3">
        <w:rPr>
          <w:b/>
          <w:lang w:val="es-ES"/>
        </w:rPr>
        <w:t xml:space="preserve">= </w:t>
      </w:r>
      <w:r w:rsidRPr="00D371F0">
        <w:rPr>
          <w:position w:val="-24"/>
        </w:rPr>
        <w:object w:dxaOrig="600" w:dyaOrig="960">
          <v:shape id="_x0000_i1030" type="#_x0000_t75" style="width:29.75pt;height:47.6pt" o:ole="">
            <v:imagedata r:id="rId33" o:title=""/>
          </v:shape>
          <o:OLEObject Type="Embed" ProgID="Equation.3" ShapeID="_x0000_i1030" DrawAspect="Content" ObjectID="_1479795454" r:id="rId34"/>
        </w:object>
      </w:r>
    </w:p>
    <w:p w:rsidR="00842735" w:rsidRDefault="00842735" w:rsidP="00842735">
      <w:pPr>
        <w:rPr>
          <w:lang w:val="es-ES"/>
        </w:rPr>
      </w:pPr>
      <w:r w:rsidRPr="0092083B">
        <w:rPr>
          <w:lang w:val="es-ES"/>
        </w:rPr>
        <w:t xml:space="preserve">Donde: </w:t>
      </w:r>
      <w:r w:rsidRPr="0092083B">
        <w:rPr>
          <w:i/>
          <w:lang w:val="es-ES"/>
        </w:rPr>
        <w:t xml:space="preserve">tolerance </w:t>
      </w:r>
      <w:r w:rsidRPr="0092083B">
        <w:rPr>
          <w:lang w:val="es-ES"/>
        </w:rPr>
        <w:t xml:space="preserve">= desviación tolerada de </w:t>
      </w:r>
      <w:r w:rsidRPr="003271DF">
        <w:rPr>
          <w:b/>
          <w:position w:val="-6"/>
        </w:rPr>
        <w:object w:dxaOrig="200" w:dyaOrig="340">
          <v:shape id="_x0000_i1031" type="#_x0000_t75" style="width:9.5pt;height:17.85pt" o:ole="">
            <v:imagedata r:id="rId31" o:title=""/>
          </v:shape>
          <o:OLEObject Type="Embed" ProgID="Equation.3" ShapeID="_x0000_i1031" DrawAspect="Content" ObjectID="_1479795455" r:id="rId35"/>
        </w:object>
      </w:r>
      <w:r w:rsidRPr="0092083B">
        <w:rPr>
          <w:lang w:val="es-ES"/>
        </w:rPr>
        <w:t xml:space="preserve"> (%); </w:t>
      </w:r>
      <w:proofErr w:type="spellStart"/>
      <w:r w:rsidRPr="0092083B">
        <w:rPr>
          <w:rFonts w:ascii="Monotype Corsiva" w:hAnsi="Monotype Corsiva"/>
          <w:sz w:val="24"/>
          <w:szCs w:val="24"/>
          <w:lang w:val="es-ES"/>
        </w:rPr>
        <w:t>a</w:t>
      </w:r>
      <w:r w:rsidRPr="0092083B">
        <w:rPr>
          <w:rFonts w:ascii="Monotype Corsiva" w:hAnsi="Monotype Corsiva"/>
          <w:sz w:val="24"/>
          <w:szCs w:val="24"/>
          <w:vertAlign w:val="subscript"/>
          <w:lang w:val="es-ES"/>
        </w:rPr>
        <w:t>i</w:t>
      </w:r>
      <w:proofErr w:type="spellEnd"/>
      <w:r w:rsidRPr="0092083B">
        <w:rPr>
          <w:lang w:val="es-ES"/>
        </w:rPr>
        <w:t xml:space="preserve"> = la distancia temporal de un elemento; </w:t>
      </w:r>
      <w:r>
        <w:rPr>
          <w:lang w:val="es-ES"/>
        </w:rPr>
        <w:t>y</w:t>
      </w:r>
      <w:r w:rsidRPr="0092083B">
        <w:rPr>
          <w:lang w:val="es-ES"/>
        </w:rPr>
        <w:t xml:space="preserve"> </w:t>
      </w:r>
      <w:r w:rsidRPr="0092083B">
        <w:rPr>
          <w:i/>
          <w:lang w:val="es-ES"/>
        </w:rPr>
        <w:t>n</w:t>
      </w:r>
      <w:r w:rsidRPr="0092083B">
        <w:rPr>
          <w:lang w:val="es-ES"/>
        </w:rPr>
        <w:t xml:space="preserve"> = </w:t>
      </w:r>
      <w:r>
        <w:rPr>
          <w:lang w:val="es-ES"/>
        </w:rPr>
        <w:t>número de elementos</w:t>
      </w:r>
      <w:r w:rsidRPr="0092083B">
        <w:rPr>
          <w:lang w:val="es-ES"/>
        </w:rPr>
        <w:t>.</w:t>
      </w:r>
    </w:p>
    <w:p w:rsidR="00842735" w:rsidRDefault="00842735" w:rsidP="00D3301B">
      <w:pPr>
        <w:jc w:val="both"/>
        <w:rPr>
          <w:lang w:val="es-ES"/>
        </w:rPr>
      </w:pPr>
      <w:r>
        <w:rPr>
          <w:lang w:val="es-ES"/>
        </w:rPr>
        <w:t>Una vez llevado a cabo el proceso de agrupación, si existe algún grupo que agrupe más instancias que las demandadas, la media de ese grupo será considerada como una relación temporal válida para definir cuantitativamente dicha relación.</w:t>
      </w:r>
    </w:p>
    <w:p w:rsidR="00842735" w:rsidRDefault="00842735" w:rsidP="00842735">
      <w:pPr>
        <w:rPr>
          <w:lang w:val="es-ES"/>
        </w:rPr>
      </w:pPr>
    </w:p>
    <w:p w:rsidR="00842735" w:rsidRDefault="00842735" w:rsidP="00E45DF6">
      <w:pPr>
        <w:pStyle w:val="Ttulo3"/>
        <w:keepLines w:val="0"/>
        <w:numPr>
          <w:ilvl w:val="2"/>
          <w:numId w:val="87"/>
        </w:numPr>
        <w:spacing w:before="240" w:afterLines="120" w:after="288" w:line="360" w:lineRule="auto"/>
      </w:pPr>
      <w:bookmarkStart w:id="35" w:name="_Toc406053347"/>
      <w:r w:rsidRPr="00A414C8">
        <w:lastRenderedPageBreak/>
        <w:t>Descubrimiento de las condiciones</w:t>
      </w:r>
      <w:bookmarkEnd w:id="35"/>
    </w:p>
    <w:p w:rsidR="00842735" w:rsidRPr="00D3301B" w:rsidRDefault="00842735" w:rsidP="00D3301B">
      <w:pPr>
        <w:jc w:val="both"/>
        <w:rPr>
          <w:lang w:val="es-ES"/>
        </w:rPr>
      </w:pPr>
      <w:r w:rsidRPr="00D3301B">
        <w:rPr>
          <w:lang w:val="es-ES"/>
        </w:rPr>
        <w:t>La configuración preferida por cada usuario puede cambiar dependiendo de las condiciones. Las condiciones que influyen pueden ser de diferente índole, pero principalmente van a estar relacionados con las características del entorno tales como luminosidad, contraste, acústica etc.</w:t>
      </w:r>
    </w:p>
    <w:p w:rsidR="00842735" w:rsidRPr="00D3301B" w:rsidRDefault="00842735" w:rsidP="00D3301B">
      <w:pPr>
        <w:jc w:val="both"/>
        <w:rPr>
          <w:lang w:val="es-ES"/>
        </w:rPr>
      </w:pPr>
      <w:r w:rsidRPr="00D3301B">
        <w:rPr>
          <w:lang w:val="es-ES"/>
        </w:rPr>
        <w:t>Así, el objetivo es identificar qué configuración prefiere el usuario en cada ocasión. Para ello, la técnica que se utiliza es de clasificación. Por cada configuración se van a guardar en qué condiciones se dio esa configuración, y luego, mediante la utilización de técnicas de clasificación se identifica cuales son las condiciones exactas sobre las cuales se da una configuración u otra.</w:t>
      </w:r>
    </w:p>
    <w:p w:rsidR="00842735" w:rsidRDefault="00842735" w:rsidP="00323596">
      <w:pPr>
        <w:pStyle w:val="Ttulo2"/>
        <w:numPr>
          <w:ilvl w:val="1"/>
          <w:numId w:val="1"/>
        </w:numPr>
      </w:pPr>
      <w:bookmarkStart w:id="36" w:name="_Toc249164523"/>
      <w:bookmarkStart w:id="37" w:name="_Toc406053348"/>
      <w:r>
        <w:t>Capa de aplicación</w:t>
      </w:r>
      <w:bookmarkEnd w:id="36"/>
      <w:bookmarkEnd w:id="37"/>
    </w:p>
    <w:p w:rsidR="00842735" w:rsidRPr="00D3301B" w:rsidRDefault="00842735" w:rsidP="00D3301B">
      <w:pPr>
        <w:jc w:val="both"/>
        <w:rPr>
          <w:lang w:val="es-ES"/>
        </w:rPr>
      </w:pPr>
      <w:r w:rsidRPr="00D3301B">
        <w:rPr>
          <w:lang w:val="es-ES"/>
        </w:rPr>
        <w:t xml:space="preserve">Una vez que los patrones ya hayan sido identificados, tales patrones pueden ser utilizados con diferentes fines. </w:t>
      </w:r>
    </w:p>
    <w:p w:rsidR="00842735" w:rsidRPr="00D3301B" w:rsidRDefault="00842735" w:rsidP="00D3301B">
      <w:pPr>
        <w:jc w:val="both"/>
        <w:rPr>
          <w:lang w:val="es-ES"/>
        </w:rPr>
      </w:pPr>
      <w:r w:rsidRPr="00D3301B">
        <w:rPr>
          <w:lang w:val="es-ES"/>
        </w:rPr>
        <w:t>Por un lado, se puede analizar la evolución del usuario en base a los cambios de configuración que realiza. Así, un experto puede analizar dichos cambios e identificar cambios comportamentales que puedan ser significativos.</w:t>
      </w:r>
    </w:p>
    <w:p w:rsidR="00842735" w:rsidRDefault="00842735" w:rsidP="00D3301B">
      <w:pPr>
        <w:jc w:val="both"/>
        <w:rPr>
          <w:lang w:val="es-ES"/>
        </w:rPr>
      </w:pPr>
      <w:r w:rsidRPr="00D3301B">
        <w:rPr>
          <w:lang w:val="es-ES"/>
        </w:rPr>
        <w:t>Por otro lado, y una vez identificado la configuración preferida por cada usuario dependiendo de las condiciones, se puede automatizar la puesta en marcha de las configuraciones. De esta forma, el usuario, cada vez que cambia de condiciones no tiene que adaptar la configuración, sino que se adaptará de forma automática.</w:t>
      </w:r>
    </w:p>
    <w:p w:rsidR="0098244C" w:rsidRPr="00323596" w:rsidRDefault="00387A67" w:rsidP="00323596">
      <w:pPr>
        <w:pStyle w:val="Ttulo2"/>
        <w:numPr>
          <w:ilvl w:val="1"/>
          <w:numId w:val="1"/>
        </w:numPr>
      </w:pPr>
      <w:bookmarkStart w:id="38" w:name="_Toc406053349"/>
      <w:r w:rsidRPr="00323596">
        <w:t>Diseño del módulo de detección de cambios comportamentales</w:t>
      </w:r>
      <w:bookmarkEnd w:id="38"/>
    </w:p>
    <w:p w:rsidR="00387A67" w:rsidRDefault="00387A67" w:rsidP="00387A67">
      <w:pPr>
        <w:rPr>
          <w:lang w:val="es-ES"/>
        </w:rPr>
      </w:pPr>
    </w:p>
    <w:p w:rsidR="00387A67" w:rsidRDefault="00387A67" w:rsidP="00387A67">
      <w:pPr>
        <w:rPr>
          <w:lang w:val="es-ES"/>
        </w:rPr>
      </w:pPr>
      <w:r>
        <w:rPr>
          <w:lang w:val="es-ES"/>
        </w:rPr>
        <w:t>Después de diseñar el módulo de aprendizaje automático, se vio la necesidad de crear un módulo de detección de cambios comportamentales, que comparando el comportamiento actual con los comportamientos detectados por módulo de aprendizaje automático, identifique los cambios comportamentales que se han dado.</w:t>
      </w:r>
    </w:p>
    <w:p w:rsidR="006E356F" w:rsidRDefault="006E356F" w:rsidP="006E356F">
      <w:pPr>
        <w:rPr>
          <w:lang w:val="es-ES"/>
        </w:rPr>
      </w:pPr>
      <w:r>
        <w:rPr>
          <w:lang w:val="es-ES"/>
        </w:rPr>
        <w:t>Para poder identificar tales cambios se ha desarrollado un algoritmo que teniendo en cuenta el comportamiento actual</w:t>
      </w:r>
      <w:r w:rsidRPr="006E356F">
        <w:rPr>
          <w:lang w:val="es-ES"/>
        </w:rPr>
        <w:t xml:space="preserve"> C = {ci : ci ∈ A}, </w:t>
      </w:r>
      <w:r>
        <w:rPr>
          <w:lang w:val="es-ES"/>
        </w:rPr>
        <w:t xml:space="preserve">lo compara con el conjunto de patrones frecuentes </w:t>
      </w:r>
      <w:r w:rsidRPr="006E356F">
        <w:rPr>
          <w:lang w:val="es-ES"/>
        </w:rPr>
        <w:t xml:space="preserve">fi ∈ F , </w:t>
      </w:r>
      <w:r>
        <w:rPr>
          <w:lang w:val="es-ES"/>
        </w:rPr>
        <w:t>obtenidos por el módulo de aprendizaje automático.</w:t>
      </w:r>
    </w:p>
    <w:p w:rsidR="006E356F" w:rsidRDefault="006E356F" w:rsidP="00323596">
      <w:pPr>
        <w:pStyle w:val="Ttulo2"/>
        <w:numPr>
          <w:ilvl w:val="2"/>
          <w:numId w:val="1"/>
        </w:numPr>
      </w:pPr>
      <w:bookmarkStart w:id="39" w:name="_Toc406053350"/>
      <w:r w:rsidRPr="006E356F">
        <w:t>Calculando probabilidades</w:t>
      </w:r>
      <w:bookmarkEnd w:id="39"/>
    </w:p>
    <w:p w:rsidR="006E356F" w:rsidRPr="006E356F" w:rsidRDefault="006E356F" w:rsidP="006E356F">
      <w:pPr>
        <w:rPr>
          <w:rFonts w:ascii="CMM I 10" w:hAnsi="CMM I 10" w:cs="CMM I 10"/>
          <w:color w:val="000000"/>
        </w:rPr>
      </w:pPr>
      <w:r w:rsidRPr="006E356F">
        <w:t xml:space="preserve">El primer paso para la identificación de cambios es determinar si el comportamiento actual está identificado entre los patrones frecuentes, para ello se verifica que </w:t>
      </w:r>
      <w:r w:rsidRPr="006E356F">
        <w:rPr>
          <w:rFonts w:ascii="CMM I 10" w:hAnsi="CMM I 10" w:cs="CMM I 10"/>
          <w:color w:val="000000"/>
        </w:rPr>
        <w:t>f</w:t>
      </w:r>
      <w:r w:rsidRPr="006E356F">
        <w:rPr>
          <w:rFonts w:ascii="CMM I 7" w:hAnsi="CMM I 7" w:cs="CMM I 7"/>
          <w:color w:val="000000"/>
        </w:rPr>
        <w:t xml:space="preserve">i </w:t>
      </w:r>
      <w:r w:rsidRPr="006E356F">
        <w:rPr>
          <w:rFonts w:ascii="Cambria Math" w:hAnsi="Cambria Math" w:cs="Cambria Math"/>
          <w:color w:val="000000"/>
        </w:rPr>
        <w:t>∈</w:t>
      </w:r>
      <w:r w:rsidRPr="006E356F">
        <w:rPr>
          <w:rFonts w:ascii="CMS Y 10" w:hAnsi="CMS Y 10" w:cs="CMS Y 10"/>
          <w:color w:val="000000"/>
        </w:rPr>
        <w:t xml:space="preserve"> </w:t>
      </w:r>
      <w:r w:rsidRPr="006E356F">
        <w:rPr>
          <w:rFonts w:ascii="CMM I 10" w:hAnsi="CMM I 10" w:cs="CMM I 10"/>
          <w:color w:val="000000"/>
        </w:rPr>
        <w:t xml:space="preserve">F </w:t>
      </w:r>
      <w:r w:rsidRPr="006E356F">
        <w:rPr>
          <w:rFonts w:ascii="Cambria Math" w:hAnsi="Cambria Math" w:cs="Cambria Math"/>
          <w:color w:val="000000"/>
        </w:rPr>
        <w:t>∀</w:t>
      </w:r>
      <w:r w:rsidRPr="006E356F">
        <w:rPr>
          <w:rFonts w:ascii="CMM I 10" w:hAnsi="CMM I 10" w:cs="CMM I 10"/>
          <w:color w:val="000000"/>
        </w:rPr>
        <w:t xml:space="preserve">i. </w:t>
      </w:r>
      <w:r w:rsidRPr="00E45DF6">
        <w:rPr>
          <w:b/>
        </w:rPr>
        <w:t>Si está cubierto por alguna de los patrones, entonces se calcula la probabilidad de tal comportamiento.</w:t>
      </w:r>
    </w:p>
    <w:p w:rsidR="006E356F" w:rsidRPr="006E356F" w:rsidRDefault="006E356F" w:rsidP="006E356F">
      <w:pPr>
        <w:pStyle w:val="CM2"/>
        <w:ind w:left="2124" w:firstLine="708"/>
        <w:rPr>
          <w:rFonts w:ascii="CM R 7" w:hAnsi="CM R 7" w:cs="CM R 7"/>
          <w:color w:val="000000"/>
          <w:sz w:val="22"/>
          <w:szCs w:val="22"/>
          <w:lang w:val="en-US"/>
        </w:rPr>
      </w:pPr>
      <w:r w:rsidRPr="006E356F">
        <w:rPr>
          <w:rFonts w:ascii="CMS Y 7" w:hAnsi="CMS Y 7" w:cs="CMS Y 7"/>
          <w:color w:val="000000"/>
          <w:sz w:val="22"/>
          <w:szCs w:val="22"/>
          <w:lang w:val="en-US"/>
        </w:rPr>
        <w:t>|</w:t>
      </w:r>
      <w:r w:rsidRPr="006E356F">
        <w:rPr>
          <w:rFonts w:ascii="CMM I 7" w:hAnsi="CMM I 7" w:cs="CMM I 7"/>
          <w:color w:val="000000"/>
          <w:sz w:val="22"/>
          <w:szCs w:val="22"/>
          <w:lang w:val="en-US"/>
        </w:rPr>
        <w:t>C</w:t>
      </w:r>
      <w:r w:rsidRPr="006E356F">
        <w:rPr>
          <w:rFonts w:ascii="CME X 10" w:hAnsi="CME X 10" w:cs="CME X 10"/>
          <w:color w:val="000000"/>
          <w:position w:val="-8"/>
          <w:sz w:val="22"/>
          <w:szCs w:val="22"/>
          <w:vertAlign w:val="subscript"/>
          <w:lang w:val="en-US"/>
        </w:rPr>
        <w:t>0</w:t>
      </w:r>
      <w:r w:rsidRPr="006E356F">
        <w:rPr>
          <w:rFonts w:ascii="CMS Y 7" w:hAnsi="CMS Y 7" w:cs="CMS Y 7"/>
          <w:color w:val="000000"/>
          <w:sz w:val="22"/>
          <w:szCs w:val="22"/>
          <w:lang w:val="en-US"/>
        </w:rPr>
        <w:t>|−</w:t>
      </w:r>
      <w:r w:rsidRPr="006E356F">
        <w:rPr>
          <w:rFonts w:ascii="CM R 7" w:hAnsi="CM R 7" w:cs="CM R 7"/>
          <w:color w:val="000000"/>
          <w:sz w:val="22"/>
          <w:szCs w:val="22"/>
          <w:lang w:val="en-US"/>
        </w:rPr>
        <w:t xml:space="preserve">1 </w:t>
      </w:r>
    </w:p>
    <w:p w:rsidR="006E356F" w:rsidRPr="006E356F" w:rsidRDefault="006E356F" w:rsidP="006E356F">
      <w:pPr>
        <w:pStyle w:val="Default"/>
        <w:spacing w:line="240" w:lineRule="atLeast"/>
        <w:ind w:left="2017"/>
        <w:rPr>
          <w:rFonts w:ascii="CM R 10" w:hAnsi="CM R 10" w:cs="CM R 10"/>
          <w:sz w:val="22"/>
          <w:szCs w:val="22"/>
          <w:lang w:val="en-US"/>
        </w:rPr>
      </w:pPr>
      <w:r w:rsidRPr="006E356F">
        <w:rPr>
          <w:rFonts w:ascii="CMM I 10" w:hAnsi="CMM I 10" w:cs="CMM I 10"/>
          <w:sz w:val="22"/>
          <w:szCs w:val="22"/>
          <w:lang w:val="en-US"/>
        </w:rPr>
        <w:lastRenderedPageBreak/>
        <w:t xml:space="preserve">LL </w:t>
      </w:r>
      <w:r w:rsidRPr="006E356F">
        <w:rPr>
          <w:rFonts w:ascii="CM R 10" w:hAnsi="CM R 10" w:cs="CM R 10"/>
          <w:sz w:val="22"/>
          <w:szCs w:val="22"/>
          <w:lang w:val="en-US"/>
        </w:rPr>
        <w:t>(</w:t>
      </w:r>
      <w:r w:rsidRPr="006E356F">
        <w:rPr>
          <w:rFonts w:ascii="CMM I 10" w:hAnsi="CMM I 10" w:cs="CMM I 10"/>
          <w:sz w:val="22"/>
          <w:szCs w:val="22"/>
          <w:lang w:val="en-US"/>
        </w:rPr>
        <w:t>C</w:t>
      </w:r>
      <w:r w:rsidRPr="006E356F">
        <w:rPr>
          <w:rFonts w:ascii="CMS Y 10" w:hAnsi="CMS Y 10" w:cs="CMS Y 10"/>
          <w:sz w:val="22"/>
          <w:szCs w:val="22"/>
          <w:lang w:val="en-US"/>
        </w:rPr>
        <w:t>|</w:t>
      </w:r>
      <w:r w:rsidRPr="006E356F">
        <w:rPr>
          <w:rFonts w:ascii="CMM I 10" w:hAnsi="CMM I 10" w:cs="CMM I 10"/>
          <w:sz w:val="22"/>
          <w:szCs w:val="22"/>
          <w:lang w:val="en-US"/>
        </w:rPr>
        <w:t>f</w:t>
      </w:r>
      <w:r w:rsidRPr="006E356F">
        <w:rPr>
          <w:rFonts w:ascii="CMM I 7" w:hAnsi="CMM I 7" w:cs="CMM I 7"/>
          <w:sz w:val="22"/>
          <w:szCs w:val="22"/>
          <w:lang w:val="en-US"/>
        </w:rPr>
        <w:t>i</w:t>
      </w:r>
      <w:r w:rsidRPr="006E356F">
        <w:rPr>
          <w:rFonts w:ascii="CM R 10" w:hAnsi="CM R 10" w:cs="CM R 10"/>
          <w:sz w:val="22"/>
          <w:szCs w:val="22"/>
          <w:lang w:val="en-US"/>
        </w:rPr>
        <w:t xml:space="preserve">)= </w:t>
      </w:r>
      <w:r w:rsidRPr="006E356F">
        <w:rPr>
          <w:rFonts w:ascii="CMS L 10" w:hAnsi="CMS L 10" w:cs="CMS L 10"/>
          <w:sz w:val="22"/>
          <w:szCs w:val="22"/>
          <w:lang w:val="en-US"/>
        </w:rPr>
        <w:t xml:space="preserve">Pr </w:t>
      </w:r>
      <w:r w:rsidRPr="006E356F">
        <w:rPr>
          <w:rFonts w:ascii="CM R 10" w:hAnsi="CM R 10" w:cs="CM R 10"/>
          <w:sz w:val="22"/>
          <w:szCs w:val="22"/>
          <w:lang w:val="en-US"/>
        </w:rPr>
        <w:t>(</w:t>
      </w:r>
      <w:r w:rsidRPr="006E356F">
        <w:rPr>
          <w:rFonts w:ascii="CMM I 10" w:hAnsi="CMM I 10" w:cs="CMM I 10"/>
          <w:sz w:val="22"/>
          <w:szCs w:val="22"/>
          <w:lang w:val="en-US"/>
        </w:rPr>
        <w:t>c</w:t>
      </w:r>
      <w:r w:rsidRPr="006E356F">
        <w:rPr>
          <w:rFonts w:ascii="CMM I 7" w:hAnsi="CMM I 7" w:cs="CMM I 7"/>
          <w:sz w:val="22"/>
          <w:szCs w:val="22"/>
          <w:lang w:val="en-US"/>
        </w:rPr>
        <w:t xml:space="preserve">k </w:t>
      </w:r>
      <w:r w:rsidRPr="006E356F">
        <w:rPr>
          <w:rFonts w:ascii="CMS Y 10" w:hAnsi="CMS Y 10" w:cs="CMS Y 10"/>
          <w:sz w:val="22"/>
          <w:szCs w:val="22"/>
          <w:lang w:val="en-US"/>
        </w:rPr>
        <w:t xml:space="preserve">→ </w:t>
      </w:r>
      <w:r w:rsidRPr="006E356F">
        <w:rPr>
          <w:rFonts w:ascii="CMM I 10" w:hAnsi="CMM I 10" w:cs="CMM I 10"/>
          <w:sz w:val="22"/>
          <w:szCs w:val="22"/>
          <w:lang w:val="en-US"/>
        </w:rPr>
        <w:t>c</w:t>
      </w:r>
      <w:r w:rsidRPr="006E356F">
        <w:rPr>
          <w:rFonts w:ascii="CMM I 7" w:hAnsi="CMM I 7" w:cs="CMM I 7"/>
          <w:sz w:val="22"/>
          <w:szCs w:val="22"/>
          <w:lang w:val="en-US"/>
        </w:rPr>
        <w:t>k</w:t>
      </w:r>
      <w:r w:rsidRPr="006E356F">
        <w:rPr>
          <w:rFonts w:ascii="CM R 7" w:hAnsi="CM R 7" w:cs="CM R 7"/>
          <w:sz w:val="22"/>
          <w:szCs w:val="22"/>
          <w:lang w:val="en-US"/>
        </w:rPr>
        <w:t>+1</w:t>
      </w:r>
      <w:r w:rsidRPr="006E356F">
        <w:rPr>
          <w:rFonts w:ascii="CM R 10" w:hAnsi="CM R 10" w:cs="CM R 10"/>
          <w:sz w:val="22"/>
          <w:szCs w:val="22"/>
          <w:lang w:val="en-US"/>
        </w:rPr>
        <w:t xml:space="preserve">) (1) </w:t>
      </w:r>
    </w:p>
    <w:p w:rsidR="006E356F" w:rsidRPr="006E356F" w:rsidRDefault="006E356F" w:rsidP="006E356F">
      <w:pPr>
        <w:pStyle w:val="CM26"/>
        <w:spacing w:after="70" w:line="240" w:lineRule="atLeast"/>
        <w:ind w:left="2124" w:firstLine="708"/>
        <w:rPr>
          <w:rFonts w:ascii="CM R 7" w:hAnsi="CM R 7" w:cs="CM R 7"/>
          <w:color w:val="000000"/>
          <w:sz w:val="22"/>
          <w:szCs w:val="22"/>
          <w:lang w:val="en-US"/>
        </w:rPr>
      </w:pPr>
      <w:r w:rsidRPr="006E356F">
        <w:rPr>
          <w:rFonts w:ascii="CMM I 7" w:hAnsi="CMM I 7" w:cs="CMM I 7"/>
          <w:color w:val="000000"/>
          <w:sz w:val="22"/>
          <w:szCs w:val="22"/>
          <w:lang w:val="en-US"/>
        </w:rPr>
        <w:t>k</w:t>
      </w:r>
      <w:r w:rsidRPr="006E356F">
        <w:rPr>
          <w:rFonts w:ascii="CM R 7" w:hAnsi="CM R 7" w:cs="CM R 7"/>
          <w:color w:val="000000"/>
          <w:sz w:val="22"/>
          <w:szCs w:val="22"/>
          <w:lang w:val="en-US"/>
        </w:rPr>
        <w:t xml:space="preserve">=1 </w:t>
      </w:r>
    </w:p>
    <w:p w:rsidR="006E356F" w:rsidRPr="006E356F" w:rsidRDefault="006E356F" w:rsidP="006E356F">
      <w:r w:rsidRPr="006E356F">
        <w:t>donde |·| denota la cardinalidad del conjunto y Pr (ck → ck+1) es dado por la probabilidad de matriz de transición.</w:t>
      </w:r>
    </w:p>
    <w:p w:rsidR="006E356F" w:rsidRPr="006E356F" w:rsidRDefault="006E356F" w:rsidP="006E356F">
      <w:r w:rsidRPr="006E356F">
        <w:t>En este caso, si LL(C|fi)=0 ∀</w:t>
      </w:r>
      <w:r>
        <w:t xml:space="preserve"> </w:t>
      </w:r>
      <w:r w:rsidRPr="006E356F">
        <w:t>fi ∈ F , indica que el comportamiento actual no está cubierto por un patrón frecuente, de modo que hay un cambio comportamental.</w:t>
      </w:r>
    </w:p>
    <w:p w:rsidR="006E356F" w:rsidRDefault="006B317C" w:rsidP="00323596">
      <w:pPr>
        <w:pStyle w:val="Ttulo2"/>
        <w:numPr>
          <w:ilvl w:val="2"/>
          <w:numId w:val="1"/>
        </w:numPr>
      </w:pPr>
      <w:bookmarkStart w:id="40" w:name="_Toc406053351"/>
      <w:r>
        <w:t>Calculo de posible modificaciones</w:t>
      </w:r>
      <w:bookmarkEnd w:id="40"/>
    </w:p>
    <w:p w:rsidR="006B317C" w:rsidRDefault="006B317C" w:rsidP="006B317C">
      <w:r>
        <w:t>Para poder identificar cómo de diferente ha sido el comportamiento, primero hay que identificar todos los posibles caminos que facilita el patrón frecuente, y luego identificar cómo de diferente es el actual comportamiento con cada una de ellas.</w:t>
      </w:r>
    </w:p>
    <w:p w:rsidR="006450A6" w:rsidRDefault="006B317C" w:rsidP="006B317C">
      <w:pPr>
        <w:rPr>
          <w:rFonts w:ascii="CMM I 7" w:hAnsi="CMM I 7" w:cs="CMM I 7"/>
          <w:sz w:val="14"/>
          <w:szCs w:val="14"/>
        </w:rPr>
      </w:pPr>
      <w:r>
        <w:t xml:space="preserve">La identificación de posibles caminos ha sido desarrollado </w:t>
      </w:r>
      <w:r w:rsidR="006450A6">
        <w:t xml:space="preserve">un algoritmo basado en el algoritmo de busqueda Depth-first search. Una vez que se hayan identificado los posibles caminos, a continuación se compara el comportamiento actual con cada una de ellas, </w:t>
      </w:r>
      <w:r w:rsidR="006450A6">
        <w:rPr>
          <w:rFonts w:ascii="CMM I 10" w:hAnsi="CMM I 10" w:cs="CMM I 10"/>
          <w:sz w:val="20"/>
          <w:szCs w:val="20"/>
        </w:rPr>
        <w:t xml:space="preserve">C </w:t>
      </w:r>
      <w:r w:rsidR="006450A6">
        <w:rPr>
          <w:rFonts w:ascii="CM R 10" w:hAnsi="CM R 10" w:cs="CM R 10"/>
          <w:sz w:val="20"/>
          <w:szCs w:val="20"/>
        </w:rPr>
        <w:t xml:space="preserve">y </w:t>
      </w:r>
      <w:r w:rsidR="006450A6">
        <w:rPr>
          <w:rFonts w:ascii="CMM I 10" w:hAnsi="CMM I 10" w:cs="CMM I 10"/>
          <w:sz w:val="20"/>
          <w:szCs w:val="20"/>
        </w:rPr>
        <w:t>ρ</w:t>
      </w:r>
      <w:r w:rsidR="006450A6">
        <w:rPr>
          <w:rFonts w:ascii="CMM I 7" w:hAnsi="CMM I 7" w:cs="CMM I 7"/>
          <w:sz w:val="14"/>
          <w:szCs w:val="14"/>
        </w:rPr>
        <w:t>ij,.</w:t>
      </w:r>
    </w:p>
    <w:p w:rsidR="00F40365" w:rsidRDefault="006450A6" w:rsidP="006B317C">
      <w:r w:rsidRPr="006450A6">
        <w:t>Utilizando la distancia de Leven</w:t>
      </w:r>
      <w:r>
        <w:t>sh</w:t>
      </w:r>
      <w:r w:rsidRPr="006450A6">
        <w:t>tein</w:t>
      </w:r>
      <w:r>
        <w:t xml:space="preserve"> como métrica para valorar los cambios necesarios, el algoritmo identifica qué conjunto de cambios es necesario para que C y </w:t>
      </w:r>
      <w:r>
        <w:rPr>
          <w:rFonts w:ascii="CMM I 10" w:hAnsi="CMM I 10" w:cs="CMM I 10"/>
          <w:sz w:val="20"/>
          <w:szCs w:val="20"/>
        </w:rPr>
        <w:t>ρ</w:t>
      </w:r>
      <w:r>
        <w:rPr>
          <w:rFonts w:ascii="CMM I 7" w:hAnsi="CMM I 7" w:cs="CMM I 7"/>
          <w:sz w:val="14"/>
          <w:szCs w:val="14"/>
        </w:rPr>
        <w:t>ij</w:t>
      </w:r>
      <w:r>
        <w:t xml:space="preserve"> concuerden. Los cambios</w:t>
      </w:r>
      <w:r w:rsidR="00F40365">
        <w:t xml:space="preserve"> a considerar son:</w:t>
      </w:r>
    </w:p>
    <w:p w:rsidR="00F40365" w:rsidRPr="00F40365" w:rsidRDefault="00F40365" w:rsidP="00F40365">
      <w:pPr>
        <w:pStyle w:val="Default"/>
        <w:numPr>
          <w:ilvl w:val="0"/>
          <w:numId w:val="85"/>
        </w:numPr>
        <w:spacing w:after="153"/>
        <w:rPr>
          <w:rFonts w:ascii="CM R 10" w:hAnsi="CM R 10" w:cs="CM R 10"/>
          <w:color w:val="auto"/>
          <w:sz w:val="20"/>
          <w:szCs w:val="20"/>
        </w:rPr>
      </w:pPr>
      <w:r w:rsidRPr="00F40365">
        <w:rPr>
          <w:rFonts w:ascii="CMM I 10" w:hAnsi="CMM I 10" w:cs="CMM I 10"/>
          <w:color w:val="auto"/>
          <w:sz w:val="20"/>
          <w:szCs w:val="20"/>
        </w:rPr>
        <w:t>H</w:t>
      </w:r>
      <w:r w:rsidRPr="00F40365">
        <w:rPr>
          <w:rFonts w:ascii="CM R 10" w:hAnsi="CM R 10" w:cs="CM R 10"/>
          <w:color w:val="auto"/>
          <w:sz w:val="20"/>
          <w:szCs w:val="20"/>
        </w:rPr>
        <w:t xml:space="preserve">1= </w:t>
      </w:r>
      <w:r w:rsidRPr="00F40365">
        <w:rPr>
          <w:rFonts w:ascii="CMS Y 10" w:hAnsi="CMS Y 10" w:cs="CMS Y 10"/>
          <w:color w:val="auto"/>
          <w:sz w:val="20"/>
          <w:szCs w:val="20"/>
        </w:rPr>
        <w:t>{</w:t>
      </w:r>
      <w:r w:rsidRPr="00F40365">
        <w:rPr>
          <w:rFonts w:ascii="CMS L 10" w:hAnsi="CMS L 10" w:cs="CMS L 10"/>
          <w:color w:val="auto"/>
          <w:sz w:val="20"/>
          <w:szCs w:val="20"/>
        </w:rPr>
        <w:t>insert</w:t>
      </w:r>
      <w:r w:rsidRPr="00F40365">
        <w:rPr>
          <w:rFonts w:ascii="CM R 10" w:hAnsi="CM R 10" w:cs="CM R 10"/>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 R 10" w:hAnsi="CM R 10" w:cs="CM R 10"/>
          <w:color w:val="auto"/>
          <w:sz w:val="20"/>
          <w:szCs w:val="20"/>
        </w:rPr>
        <w:t xml:space="preserve">): </w:t>
      </w:r>
      <w:r w:rsidRPr="00F40365">
        <w:rPr>
          <w:rFonts w:ascii="Cambria Math" w:hAnsi="Cambria Math" w:cs="Cambria Math"/>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 xml:space="preserve">i </w:t>
      </w:r>
      <w:r w:rsidRPr="00F40365">
        <w:rPr>
          <w:rFonts w:ascii="Cambria Math" w:hAnsi="Cambria Math" w:cs="Cambria Math"/>
          <w:color w:val="auto"/>
          <w:sz w:val="20"/>
          <w:szCs w:val="20"/>
        </w:rPr>
        <w:t>∈</w:t>
      </w:r>
      <w:r w:rsidRPr="00F40365">
        <w:rPr>
          <w:rFonts w:ascii="CMS Y 10" w:hAnsi="CMS Y 10" w:cs="CMS Y 10"/>
          <w:color w:val="auto"/>
          <w:sz w:val="20"/>
          <w:szCs w:val="20"/>
        </w:rPr>
        <w:t xml:space="preserve"> </w:t>
      </w:r>
      <w:r w:rsidRPr="00F40365">
        <w:rPr>
          <w:rFonts w:ascii="CMM I 10" w:hAnsi="CMM I 10" w:cs="CMM I 10"/>
          <w:color w:val="auto"/>
          <w:sz w:val="20"/>
          <w:szCs w:val="20"/>
        </w:rPr>
        <w:t>A</w:t>
      </w:r>
      <w:r w:rsidRPr="00F40365">
        <w:rPr>
          <w:rFonts w:ascii="CMS Y 10" w:hAnsi="CMS Y 10" w:cs="CMS Y 10"/>
          <w:color w:val="auto"/>
          <w:sz w:val="20"/>
          <w:szCs w:val="20"/>
        </w:rPr>
        <w:t>}</w:t>
      </w:r>
      <w:r w:rsidRPr="00F40365">
        <w:rPr>
          <w:rFonts w:ascii="CM R 10" w:hAnsi="CM R 10" w:cs="CM R 10"/>
          <w:color w:val="auto"/>
          <w:sz w:val="20"/>
          <w:szCs w:val="20"/>
        </w:rPr>
        <w:t xml:space="preserve">: </w:t>
      </w:r>
      <w:r>
        <w:rPr>
          <w:rFonts w:ascii="CM R 10" w:hAnsi="CM R 10" w:cs="CM R 10"/>
          <w:color w:val="auto"/>
          <w:sz w:val="20"/>
          <w:szCs w:val="20"/>
        </w:rPr>
        <w:t xml:space="preserve">Lo que indica que </w:t>
      </w:r>
      <w:r w:rsidRPr="00F40365">
        <w:rPr>
          <w:rFonts w:ascii="CM R 10" w:hAnsi="CM R 10" w:cs="CM R 10"/>
          <w:color w:val="auto"/>
          <w:sz w:val="20"/>
          <w:szCs w:val="20"/>
        </w:rPr>
        <w:t xml:space="preserve">el usuario olvidó hacer alguna </w:t>
      </w:r>
      <w:r>
        <w:rPr>
          <w:rFonts w:ascii="CM R 10" w:hAnsi="CM R 10" w:cs="CM R 10"/>
          <w:color w:val="auto"/>
          <w:sz w:val="20"/>
          <w:szCs w:val="20"/>
        </w:rPr>
        <w:t>acción</w:t>
      </w:r>
      <w:r w:rsidRPr="00F40365">
        <w:rPr>
          <w:rFonts w:ascii="CM R 10" w:hAnsi="CM R 10" w:cs="CM R 10"/>
          <w:color w:val="auto"/>
          <w:sz w:val="20"/>
          <w:szCs w:val="20"/>
        </w:rPr>
        <w:t xml:space="preserve">. </w:t>
      </w:r>
    </w:p>
    <w:p w:rsidR="00F40365" w:rsidRPr="00F40365" w:rsidRDefault="00F40365" w:rsidP="00F40365">
      <w:pPr>
        <w:pStyle w:val="Default"/>
        <w:numPr>
          <w:ilvl w:val="0"/>
          <w:numId w:val="85"/>
        </w:numPr>
        <w:spacing w:after="153"/>
        <w:rPr>
          <w:rFonts w:ascii="CM R 10" w:hAnsi="CM R 10" w:cs="CM R 10"/>
          <w:color w:val="auto"/>
          <w:sz w:val="20"/>
          <w:szCs w:val="20"/>
        </w:rPr>
      </w:pPr>
      <w:r w:rsidRPr="00F40365">
        <w:rPr>
          <w:rFonts w:ascii="CMM I 10" w:hAnsi="CMM I 10" w:cs="CMM I 10"/>
          <w:color w:val="auto"/>
          <w:sz w:val="20"/>
          <w:szCs w:val="20"/>
        </w:rPr>
        <w:t>H</w:t>
      </w:r>
      <w:r w:rsidRPr="00F40365">
        <w:rPr>
          <w:rFonts w:ascii="CM R 10" w:hAnsi="CM R 10" w:cs="CM R 10"/>
          <w:color w:val="auto"/>
          <w:sz w:val="20"/>
          <w:szCs w:val="20"/>
        </w:rPr>
        <w:t xml:space="preserve">2= </w:t>
      </w:r>
      <w:r w:rsidRPr="00F40365">
        <w:rPr>
          <w:rFonts w:ascii="CMS Y 10" w:hAnsi="CMS Y 10" w:cs="CMS Y 10"/>
          <w:color w:val="auto"/>
          <w:sz w:val="20"/>
          <w:szCs w:val="20"/>
        </w:rPr>
        <w:t>{</w:t>
      </w:r>
      <w:r w:rsidRPr="00F40365">
        <w:rPr>
          <w:rFonts w:ascii="CMS L 10" w:hAnsi="CMS L 10" w:cs="CMS L 10"/>
          <w:color w:val="auto"/>
          <w:sz w:val="20"/>
          <w:szCs w:val="20"/>
        </w:rPr>
        <w:t>delete</w:t>
      </w:r>
      <w:r w:rsidRPr="00F40365">
        <w:rPr>
          <w:rFonts w:ascii="CM R 10" w:hAnsi="CM R 10" w:cs="CM R 10"/>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 R 10" w:hAnsi="CM R 10" w:cs="CM R 10"/>
          <w:color w:val="auto"/>
          <w:sz w:val="20"/>
          <w:szCs w:val="20"/>
        </w:rPr>
        <w:t xml:space="preserve">): </w:t>
      </w:r>
      <w:r w:rsidRPr="00F40365">
        <w:rPr>
          <w:rFonts w:ascii="Cambria Math" w:hAnsi="Cambria Math" w:cs="Cambria Math"/>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 xml:space="preserve">i </w:t>
      </w:r>
      <w:r w:rsidRPr="00F40365">
        <w:rPr>
          <w:rFonts w:ascii="Cambria Math" w:hAnsi="Cambria Math" w:cs="Cambria Math"/>
          <w:color w:val="auto"/>
          <w:sz w:val="20"/>
          <w:szCs w:val="20"/>
        </w:rPr>
        <w:t>∈</w:t>
      </w:r>
      <w:r w:rsidRPr="00F40365">
        <w:rPr>
          <w:rFonts w:ascii="CMS Y 10" w:hAnsi="CMS Y 10" w:cs="CMS Y 10"/>
          <w:color w:val="auto"/>
          <w:sz w:val="20"/>
          <w:szCs w:val="20"/>
        </w:rPr>
        <w:t xml:space="preserve"> </w:t>
      </w:r>
      <w:r w:rsidRPr="00F40365">
        <w:rPr>
          <w:rFonts w:ascii="CMM I 10" w:hAnsi="CMM I 10" w:cs="CMM I 10"/>
          <w:color w:val="auto"/>
          <w:sz w:val="20"/>
          <w:szCs w:val="20"/>
        </w:rPr>
        <w:t>A</w:t>
      </w:r>
      <w:r w:rsidRPr="00F40365">
        <w:rPr>
          <w:rFonts w:ascii="CMS Y 10" w:hAnsi="CMS Y 10" w:cs="CMS Y 10"/>
          <w:color w:val="auto"/>
          <w:sz w:val="20"/>
          <w:szCs w:val="20"/>
        </w:rPr>
        <w:t>}</w:t>
      </w:r>
      <w:r w:rsidRPr="00F40365">
        <w:rPr>
          <w:rFonts w:ascii="CM R 10" w:hAnsi="CM R 10" w:cs="CM R 10"/>
          <w:color w:val="auto"/>
          <w:sz w:val="20"/>
          <w:szCs w:val="20"/>
        </w:rPr>
        <w:t>: Lo que indica que el usuario ha realiz</w:t>
      </w:r>
      <w:r>
        <w:rPr>
          <w:rFonts w:ascii="CM R 10" w:hAnsi="CM R 10" w:cs="CM R 10"/>
          <w:color w:val="auto"/>
          <w:sz w:val="20"/>
          <w:szCs w:val="20"/>
        </w:rPr>
        <w:t>ado alguna acción extra</w:t>
      </w:r>
      <w:r w:rsidRPr="00F40365">
        <w:rPr>
          <w:rFonts w:ascii="CM R 10" w:hAnsi="CM R 10" w:cs="CM R 10"/>
          <w:color w:val="auto"/>
          <w:sz w:val="20"/>
          <w:szCs w:val="20"/>
        </w:rPr>
        <w:t xml:space="preserve">. </w:t>
      </w:r>
    </w:p>
    <w:p w:rsidR="00F40365" w:rsidRPr="00F40365" w:rsidRDefault="00F40365" w:rsidP="00F40365">
      <w:pPr>
        <w:pStyle w:val="Default"/>
        <w:numPr>
          <w:ilvl w:val="0"/>
          <w:numId w:val="85"/>
        </w:numPr>
        <w:spacing w:after="153"/>
        <w:rPr>
          <w:rFonts w:ascii="CM R 10" w:hAnsi="CM R 10" w:cs="CM R 10"/>
          <w:color w:val="auto"/>
          <w:sz w:val="20"/>
          <w:szCs w:val="20"/>
        </w:rPr>
      </w:pPr>
      <w:r w:rsidRPr="00F40365">
        <w:rPr>
          <w:rFonts w:ascii="CMM I 10" w:hAnsi="CMM I 10" w:cs="CMM I 10"/>
          <w:color w:val="auto"/>
          <w:sz w:val="20"/>
          <w:szCs w:val="20"/>
        </w:rPr>
        <w:t>H</w:t>
      </w:r>
      <w:r w:rsidRPr="00F40365">
        <w:rPr>
          <w:rFonts w:ascii="CM R 10" w:hAnsi="CM R 10" w:cs="CM R 10"/>
          <w:color w:val="auto"/>
          <w:sz w:val="20"/>
          <w:szCs w:val="20"/>
        </w:rPr>
        <w:t xml:space="preserve">3= </w:t>
      </w:r>
      <w:r w:rsidRPr="00F40365">
        <w:rPr>
          <w:rFonts w:ascii="CMS Y 10" w:hAnsi="CMS Y 10" w:cs="CMS Y 10"/>
          <w:color w:val="auto"/>
          <w:sz w:val="20"/>
          <w:szCs w:val="20"/>
        </w:rPr>
        <w:t>{</w:t>
      </w:r>
      <w:r w:rsidRPr="00F40365">
        <w:rPr>
          <w:rFonts w:ascii="CMS L 10" w:hAnsi="CMS L 10" w:cs="CMS L 10"/>
          <w:color w:val="auto"/>
          <w:sz w:val="20"/>
          <w:szCs w:val="20"/>
        </w:rPr>
        <w:t>subs</w:t>
      </w:r>
      <w:r w:rsidRPr="00F40365">
        <w:rPr>
          <w:rFonts w:ascii="CM R 10" w:hAnsi="CM R 10" w:cs="CM R 10"/>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M I 10" w:hAnsi="CMM I 10" w:cs="CMM I 10"/>
          <w:color w:val="auto"/>
          <w:sz w:val="20"/>
          <w:szCs w:val="20"/>
        </w:rPr>
        <w:t>,a</w:t>
      </w:r>
      <w:r w:rsidRPr="00F40365">
        <w:rPr>
          <w:rFonts w:ascii="CMM I 7" w:hAnsi="CMM I 7" w:cs="CMM I 7"/>
          <w:color w:val="auto"/>
          <w:sz w:val="14"/>
          <w:szCs w:val="14"/>
        </w:rPr>
        <w:t>j</w:t>
      </w:r>
      <w:r w:rsidRPr="00F40365">
        <w:rPr>
          <w:rFonts w:ascii="CM R 10" w:hAnsi="CM R 10" w:cs="CM R 10"/>
          <w:color w:val="auto"/>
          <w:sz w:val="20"/>
          <w:szCs w:val="20"/>
        </w:rPr>
        <w:t xml:space="preserve">): </w:t>
      </w:r>
      <w:r w:rsidRPr="00F40365">
        <w:rPr>
          <w:rFonts w:ascii="Cambria Math" w:hAnsi="Cambria Math" w:cs="Cambria Math"/>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M I 10" w:hAnsi="CMM I 10" w:cs="CMM I 10"/>
          <w:color w:val="auto"/>
          <w:sz w:val="20"/>
          <w:szCs w:val="20"/>
        </w:rPr>
        <w:t>,a</w:t>
      </w:r>
      <w:r w:rsidRPr="00F40365">
        <w:rPr>
          <w:rFonts w:ascii="CMM I 7" w:hAnsi="CMM I 7" w:cs="CMM I 7"/>
          <w:color w:val="auto"/>
          <w:sz w:val="14"/>
          <w:szCs w:val="14"/>
        </w:rPr>
        <w:t xml:space="preserve">j </w:t>
      </w:r>
      <w:r w:rsidRPr="00F40365">
        <w:rPr>
          <w:rFonts w:ascii="Cambria Math" w:hAnsi="Cambria Math" w:cs="Cambria Math"/>
          <w:color w:val="auto"/>
          <w:sz w:val="20"/>
          <w:szCs w:val="20"/>
        </w:rPr>
        <w:t>∈</w:t>
      </w:r>
      <w:r w:rsidRPr="00F40365">
        <w:rPr>
          <w:rFonts w:ascii="CMS Y 10" w:hAnsi="CMS Y 10" w:cs="CMS Y 10"/>
          <w:color w:val="auto"/>
          <w:sz w:val="20"/>
          <w:szCs w:val="20"/>
        </w:rPr>
        <w:t xml:space="preserve"> </w:t>
      </w:r>
      <w:r w:rsidRPr="00F40365">
        <w:rPr>
          <w:rFonts w:ascii="CMM I 10" w:hAnsi="CMM I 10" w:cs="CMM I 10"/>
          <w:color w:val="auto"/>
          <w:sz w:val="20"/>
          <w:szCs w:val="20"/>
        </w:rPr>
        <w:t>A</w:t>
      </w:r>
      <w:r w:rsidRPr="00F40365">
        <w:rPr>
          <w:rFonts w:ascii="CMS Y 10" w:hAnsi="CMS Y 10" w:cs="CMS Y 10"/>
          <w:color w:val="auto"/>
          <w:sz w:val="20"/>
          <w:szCs w:val="20"/>
        </w:rPr>
        <w:t>}</w:t>
      </w:r>
      <w:r w:rsidRPr="00F40365">
        <w:rPr>
          <w:rFonts w:ascii="CM R 10" w:hAnsi="CM R 10" w:cs="CM R 10"/>
          <w:color w:val="auto"/>
          <w:sz w:val="20"/>
          <w:szCs w:val="20"/>
        </w:rPr>
        <w:t>: Lo que indica que el usuario ha sus</w:t>
      </w:r>
      <w:r>
        <w:rPr>
          <w:rFonts w:ascii="CM R 10" w:hAnsi="CM R 10" w:cs="CM R 10"/>
          <w:color w:val="auto"/>
          <w:sz w:val="20"/>
          <w:szCs w:val="20"/>
        </w:rPr>
        <w:t>tituido la acción</w:t>
      </w:r>
      <w:r w:rsidRPr="00F40365">
        <w:rPr>
          <w:rFonts w:ascii="CM R 10" w:hAnsi="CM R 10" w:cs="CM R 10"/>
          <w:color w:val="auto"/>
          <w:sz w:val="20"/>
          <w:szCs w:val="20"/>
        </w:rPr>
        <w:t xml:space="preserve"> </w:t>
      </w:r>
      <w:r w:rsidRPr="00F40365">
        <w:rPr>
          <w:rFonts w:ascii="CMM I 10" w:hAnsi="CMM I 10" w:cs="CMM I 10"/>
          <w:color w:val="auto"/>
          <w:sz w:val="20"/>
          <w:szCs w:val="20"/>
        </w:rPr>
        <w:t>a</w:t>
      </w:r>
      <w:r w:rsidRPr="00F40365">
        <w:rPr>
          <w:rFonts w:ascii="CMM I 7" w:hAnsi="CMM I 7" w:cs="CMM I 7"/>
          <w:color w:val="auto"/>
          <w:sz w:val="14"/>
          <w:szCs w:val="14"/>
        </w:rPr>
        <w:t xml:space="preserve">i </w:t>
      </w:r>
      <w:r>
        <w:rPr>
          <w:rFonts w:ascii="CM R 10" w:hAnsi="CM R 10" w:cs="CM R 10"/>
          <w:color w:val="auto"/>
          <w:sz w:val="20"/>
          <w:szCs w:val="20"/>
        </w:rPr>
        <w:t>por la acción</w:t>
      </w:r>
      <w:r w:rsidRPr="00F40365">
        <w:rPr>
          <w:rFonts w:ascii="CM R 10" w:hAnsi="CM R 10" w:cs="CM R 10"/>
          <w:color w:val="auto"/>
          <w:sz w:val="20"/>
          <w:szCs w:val="20"/>
        </w:rPr>
        <w:t xml:space="preserve"> </w:t>
      </w:r>
      <w:r w:rsidRPr="00F40365">
        <w:rPr>
          <w:rFonts w:ascii="CMM I 10" w:hAnsi="CMM I 10" w:cs="CMM I 10"/>
          <w:color w:val="auto"/>
          <w:sz w:val="20"/>
          <w:szCs w:val="20"/>
        </w:rPr>
        <w:t>a</w:t>
      </w:r>
      <w:r w:rsidRPr="00F40365">
        <w:rPr>
          <w:rFonts w:ascii="CMM I 7" w:hAnsi="CMM I 7" w:cs="CMM I 7"/>
          <w:color w:val="auto"/>
          <w:sz w:val="14"/>
          <w:szCs w:val="14"/>
        </w:rPr>
        <w:t>j</w:t>
      </w:r>
      <w:r>
        <w:rPr>
          <w:rFonts w:ascii="CM R 10" w:hAnsi="CM R 10" w:cs="CM R 10"/>
          <w:color w:val="auto"/>
          <w:sz w:val="20"/>
          <w:szCs w:val="20"/>
        </w:rPr>
        <w:t>.</w:t>
      </w:r>
    </w:p>
    <w:p w:rsidR="00F40365" w:rsidRPr="00F40365" w:rsidRDefault="00F40365" w:rsidP="00F40365">
      <w:pPr>
        <w:pStyle w:val="Default"/>
        <w:numPr>
          <w:ilvl w:val="0"/>
          <w:numId w:val="85"/>
        </w:numPr>
        <w:rPr>
          <w:rFonts w:ascii="CM R 10" w:hAnsi="CM R 10" w:cs="CM R 10"/>
          <w:color w:val="auto"/>
          <w:sz w:val="20"/>
          <w:szCs w:val="20"/>
        </w:rPr>
      </w:pPr>
      <w:r w:rsidRPr="00F40365">
        <w:rPr>
          <w:rFonts w:ascii="CMM I 10" w:hAnsi="CMM I 10" w:cs="CMM I 10"/>
          <w:color w:val="auto"/>
          <w:sz w:val="20"/>
          <w:szCs w:val="20"/>
        </w:rPr>
        <w:t>H</w:t>
      </w:r>
      <w:r w:rsidRPr="00F40365">
        <w:rPr>
          <w:rFonts w:ascii="CM R 10" w:hAnsi="CM R 10" w:cs="CM R 10"/>
          <w:color w:val="auto"/>
          <w:sz w:val="20"/>
          <w:szCs w:val="20"/>
        </w:rPr>
        <w:t xml:space="preserve">4= </w:t>
      </w:r>
      <w:r w:rsidRPr="00F40365">
        <w:rPr>
          <w:rFonts w:ascii="CMS Y 10" w:hAnsi="CMS Y 10" w:cs="CMS Y 10"/>
          <w:color w:val="auto"/>
          <w:sz w:val="20"/>
          <w:szCs w:val="20"/>
        </w:rPr>
        <w:t>{</w:t>
      </w:r>
      <w:r w:rsidRPr="00F40365">
        <w:rPr>
          <w:rFonts w:ascii="CMS L 10" w:hAnsi="CMS L 10" w:cs="CMS L 10"/>
          <w:color w:val="auto"/>
          <w:sz w:val="20"/>
          <w:szCs w:val="20"/>
        </w:rPr>
        <w:t>swap</w:t>
      </w:r>
      <w:r w:rsidRPr="00F40365">
        <w:rPr>
          <w:rFonts w:ascii="CM R 10" w:hAnsi="CM R 10" w:cs="CM R 10"/>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M I 10" w:hAnsi="CMM I 10" w:cs="CMM I 10"/>
          <w:color w:val="auto"/>
          <w:sz w:val="20"/>
          <w:szCs w:val="20"/>
        </w:rPr>
        <w:t>,a</w:t>
      </w:r>
      <w:r w:rsidRPr="00F40365">
        <w:rPr>
          <w:rFonts w:ascii="CMM I 7" w:hAnsi="CMM I 7" w:cs="CMM I 7"/>
          <w:color w:val="auto"/>
          <w:sz w:val="14"/>
          <w:szCs w:val="14"/>
        </w:rPr>
        <w:t xml:space="preserve">j </w:t>
      </w:r>
      <w:r w:rsidRPr="00F40365">
        <w:rPr>
          <w:rFonts w:ascii="CM R 10" w:hAnsi="CM R 10" w:cs="CM R 10"/>
          <w:color w:val="auto"/>
          <w:sz w:val="20"/>
          <w:szCs w:val="20"/>
        </w:rPr>
        <w:t xml:space="preserve">): </w:t>
      </w:r>
      <w:r w:rsidRPr="00F40365">
        <w:rPr>
          <w:rFonts w:ascii="Cambria Math" w:hAnsi="Cambria Math" w:cs="Cambria Math"/>
          <w:color w:val="auto"/>
          <w:sz w:val="20"/>
          <w:szCs w:val="20"/>
        </w:rPr>
        <w:t>∀</w:t>
      </w:r>
      <w:r w:rsidRPr="00F40365">
        <w:rPr>
          <w:rFonts w:ascii="CMM I 10" w:hAnsi="CMM I 10" w:cs="CMM I 10"/>
          <w:color w:val="auto"/>
          <w:sz w:val="20"/>
          <w:szCs w:val="20"/>
        </w:rPr>
        <w:t>a</w:t>
      </w:r>
      <w:r w:rsidRPr="00F40365">
        <w:rPr>
          <w:rFonts w:ascii="CMM I 7" w:hAnsi="CMM I 7" w:cs="CMM I 7"/>
          <w:color w:val="auto"/>
          <w:sz w:val="14"/>
          <w:szCs w:val="14"/>
        </w:rPr>
        <w:t>i</w:t>
      </w:r>
      <w:r w:rsidRPr="00F40365">
        <w:rPr>
          <w:rFonts w:ascii="CMM I 10" w:hAnsi="CMM I 10" w:cs="CMM I 10"/>
          <w:color w:val="auto"/>
          <w:sz w:val="20"/>
          <w:szCs w:val="20"/>
        </w:rPr>
        <w:t>,a</w:t>
      </w:r>
      <w:r w:rsidRPr="00F40365">
        <w:rPr>
          <w:rFonts w:ascii="CMM I 7" w:hAnsi="CMM I 7" w:cs="CMM I 7"/>
          <w:color w:val="auto"/>
          <w:sz w:val="14"/>
          <w:szCs w:val="14"/>
        </w:rPr>
        <w:t xml:space="preserve">j </w:t>
      </w:r>
      <w:r w:rsidRPr="00F40365">
        <w:rPr>
          <w:rFonts w:ascii="Cambria Math" w:hAnsi="Cambria Math" w:cs="Cambria Math"/>
          <w:color w:val="auto"/>
          <w:sz w:val="20"/>
          <w:szCs w:val="20"/>
        </w:rPr>
        <w:t>∈</w:t>
      </w:r>
      <w:r w:rsidRPr="00F40365">
        <w:rPr>
          <w:rFonts w:ascii="CMS Y 10" w:hAnsi="CMS Y 10" w:cs="CMS Y 10"/>
          <w:color w:val="auto"/>
          <w:sz w:val="20"/>
          <w:szCs w:val="20"/>
        </w:rPr>
        <w:t xml:space="preserve"> </w:t>
      </w:r>
      <w:r w:rsidRPr="00F40365">
        <w:rPr>
          <w:rFonts w:ascii="CMM I 10" w:hAnsi="CMM I 10" w:cs="CMM I 10"/>
          <w:color w:val="auto"/>
          <w:sz w:val="20"/>
          <w:szCs w:val="20"/>
        </w:rPr>
        <w:t>A</w:t>
      </w:r>
      <w:r w:rsidRPr="00F40365">
        <w:rPr>
          <w:rFonts w:ascii="CMS Y 10" w:hAnsi="CMS Y 10" w:cs="CMS Y 10"/>
          <w:color w:val="auto"/>
          <w:sz w:val="20"/>
          <w:szCs w:val="20"/>
        </w:rPr>
        <w:t>}</w:t>
      </w:r>
      <w:r w:rsidRPr="00F40365">
        <w:rPr>
          <w:rFonts w:ascii="CM R 10" w:hAnsi="CM R 10" w:cs="CM R 10"/>
          <w:color w:val="auto"/>
          <w:sz w:val="20"/>
          <w:szCs w:val="20"/>
        </w:rPr>
        <w:t>: L</w:t>
      </w:r>
      <w:r>
        <w:rPr>
          <w:rFonts w:ascii="CM R 10" w:hAnsi="CM R 10" w:cs="CM R 10"/>
          <w:color w:val="auto"/>
          <w:sz w:val="20"/>
          <w:szCs w:val="20"/>
        </w:rPr>
        <w:t>o que indica que el usuario realiza las acciones intercambiando el orden de las mismas.</w:t>
      </w:r>
    </w:p>
    <w:p w:rsidR="006E356F" w:rsidRDefault="00F40365" w:rsidP="00387A67">
      <w:pPr>
        <w:rPr>
          <w:lang w:val="es-ES"/>
        </w:rPr>
      </w:pPr>
      <w:r>
        <w:rPr>
          <w:lang w:val="es-ES"/>
        </w:rPr>
        <w:t xml:space="preserve">La identificación de las modificaciones que se necesitan se </w:t>
      </w:r>
      <w:r w:rsidR="00F40D72">
        <w:rPr>
          <w:lang w:val="es-ES"/>
        </w:rPr>
        <w:t>basa</w:t>
      </w:r>
      <w:r>
        <w:rPr>
          <w:lang w:val="es-ES"/>
        </w:rPr>
        <w:t xml:space="preserve"> en la creación de </w:t>
      </w:r>
      <w:r w:rsidR="00F40D72">
        <w:rPr>
          <w:lang w:val="es-ES"/>
        </w:rPr>
        <w:t>la matriz de distancia</w:t>
      </w:r>
      <w:r>
        <w:rPr>
          <w:lang w:val="es-ES"/>
        </w:rPr>
        <w:t>.</w:t>
      </w:r>
      <w:r w:rsidR="00F40D72">
        <w:rPr>
          <w:lang w:val="es-ES"/>
        </w:rPr>
        <w:t xml:space="preserve"> A continuación se detalla cómo se construye tal matriz.</w:t>
      </w:r>
    </w:p>
    <w:p w:rsidR="00F40365" w:rsidRPr="00F40D72" w:rsidRDefault="00F40365" w:rsidP="00F40D72">
      <w:pPr>
        <w:pStyle w:val="CM21"/>
        <w:spacing w:after="122"/>
        <w:rPr>
          <w:rFonts w:ascii="CM R 10" w:hAnsi="CM R 10" w:cs="CM R 10"/>
          <w:sz w:val="20"/>
          <w:szCs w:val="20"/>
        </w:rPr>
      </w:pPr>
      <w:r w:rsidRPr="00F40D72">
        <w:rPr>
          <w:rFonts w:ascii="CMB X 10" w:hAnsi="CMB X 10" w:cs="CMB X 10"/>
          <w:sz w:val="20"/>
          <w:szCs w:val="20"/>
        </w:rPr>
        <w:t xml:space="preserve">Algorithm </w:t>
      </w:r>
      <w:r w:rsidRPr="00F40D72">
        <w:rPr>
          <w:rFonts w:ascii="CM R 10" w:hAnsi="CM R 10" w:cs="CM R 10"/>
          <w:sz w:val="20"/>
          <w:szCs w:val="20"/>
        </w:rPr>
        <w:t>constructDistanceMatrix (</w:t>
      </w:r>
      <w:r w:rsidRPr="00F40D72">
        <w:rPr>
          <w:rFonts w:ascii="CMM I 10" w:hAnsi="CMM I 10" w:cs="CMM I 10"/>
          <w:sz w:val="20"/>
          <w:szCs w:val="20"/>
        </w:rPr>
        <w:t xml:space="preserve">C, </w:t>
      </w:r>
      <w:r>
        <w:rPr>
          <w:rFonts w:ascii="CMM I 10" w:hAnsi="CMM I 10" w:cs="CMM I 10"/>
          <w:sz w:val="20"/>
          <w:szCs w:val="20"/>
        </w:rPr>
        <w:t>ρ</w:t>
      </w:r>
      <w:r w:rsidRPr="00F40D72">
        <w:rPr>
          <w:rFonts w:ascii="CMM I 7" w:hAnsi="CMM I 7" w:cs="CMM I 7"/>
          <w:sz w:val="14"/>
          <w:szCs w:val="14"/>
        </w:rPr>
        <w:t xml:space="preserve">ij </w:t>
      </w:r>
      <w:r w:rsidRPr="00F40D72">
        <w:rPr>
          <w:rFonts w:ascii="CM R 10" w:hAnsi="CM R 10" w:cs="CM R 10"/>
          <w:sz w:val="20"/>
          <w:szCs w:val="20"/>
        </w:rPr>
        <w:t xml:space="preserve">) </w:t>
      </w:r>
    </w:p>
    <w:p w:rsidR="00F40365" w:rsidRPr="00FE68F4" w:rsidRDefault="00F40365" w:rsidP="00F40365">
      <w:pPr>
        <w:pStyle w:val="CM12"/>
        <w:ind w:left="120"/>
        <w:jc w:val="both"/>
        <w:rPr>
          <w:rFonts w:ascii="CMM I 7" w:hAnsi="CMM I 7" w:cs="CMM I 7"/>
          <w:sz w:val="14"/>
          <w:szCs w:val="14"/>
        </w:rPr>
      </w:pPr>
      <w:r w:rsidRPr="00FE68F4">
        <w:rPr>
          <w:rFonts w:ascii="CMB X 10" w:hAnsi="CMB X 10" w:cs="CMB X 10"/>
          <w:sz w:val="20"/>
          <w:szCs w:val="20"/>
        </w:rPr>
        <w:t xml:space="preserve">Input: </w:t>
      </w:r>
      <w:r w:rsidRPr="00FE68F4">
        <w:rPr>
          <w:rFonts w:ascii="CMM I 10" w:hAnsi="CMM I 10" w:cs="CMM I 10"/>
          <w:sz w:val="20"/>
          <w:szCs w:val="20"/>
        </w:rPr>
        <w:t xml:space="preserve">C </w:t>
      </w:r>
      <w:r w:rsidRPr="00FE68F4">
        <w:rPr>
          <w:rFonts w:ascii="CM R 10" w:hAnsi="CM R 10" w:cs="CM R 10"/>
          <w:sz w:val="20"/>
          <w:szCs w:val="20"/>
        </w:rPr>
        <w:t xml:space="preserve">and </w:t>
      </w:r>
      <w:r>
        <w:rPr>
          <w:rFonts w:ascii="CMM I 10" w:hAnsi="CMM I 10" w:cs="CMM I 10"/>
          <w:sz w:val="20"/>
          <w:szCs w:val="20"/>
        </w:rPr>
        <w:t>ρ</w:t>
      </w:r>
      <w:r w:rsidRPr="00FE68F4">
        <w:rPr>
          <w:rFonts w:ascii="CMM I 7" w:hAnsi="CMM I 7" w:cs="CMM I 7"/>
          <w:sz w:val="14"/>
          <w:szCs w:val="14"/>
        </w:rPr>
        <w:t xml:space="preserve">ij </w:t>
      </w:r>
    </w:p>
    <w:p w:rsidR="00F40365" w:rsidRPr="00F40D72" w:rsidRDefault="00F40365" w:rsidP="00F40D72">
      <w:pPr>
        <w:pStyle w:val="CM12"/>
        <w:spacing w:after="237"/>
        <w:ind w:firstLine="120"/>
        <w:jc w:val="both"/>
        <w:rPr>
          <w:rFonts w:ascii="CM R 10" w:hAnsi="CM R 10" w:cs="CM R 10"/>
          <w:sz w:val="20"/>
          <w:szCs w:val="20"/>
        </w:rPr>
      </w:pPr>
      <w:r w:rsidRPr="00F40D72">
        <w:rPr>
          <w:rFonts w:ascii="CMB X 10" w:hAnsi="CMB X 10" w:cs="CMB X 10"/>
          <w:sz w:val="20"/>
          <w:szCs w:val="20"/>
        </w:rPr>
        <w:t xml:space="preserve">Output: </w:t>
      </w:r>
      <w:r w:rsidRPr="00F40D72">
        <w:rPr>
          <w:rFonts w:ascii="CM R 10" w:hAnsi="CM R 10" w:cs="CM R 10"/>
          <w:sz w:val="20"/>
          <w:szCs w:val="20"/>
        </w:rPr>
        <w:t>distance matrix (</w:t>
      </w:r>
      <w:r w:rsidRPr="00F40D72">
        <w:rPr>
          <w:rFonts w:ascii="CMM I 10" w:hAnsi="CMM I 10" w:cs="CMM I 10"/>
          <w:sz w:val="20"/>
          <w:szCs w:val="20"/>
        </w:rPr>
        <w:t>D</w:t>
      </w:r>
      <w:r w:rsidRPr="00F40D72">
        <w:rPr>
          <w:rFonts w:ascii="CM R 10" w:hAnsi="CM R 10" w:cs="CM R 10"/>
          <w:sz w:val="20"/>
          <w:szCs w:val="20"/>
        </w:rPr>
        <w:t xml:space="preserve">) </w:t>
      </w:r>
      <w:r w:rsidR="00F40D72" w:rsidRPr="00F40D72">
        <w:rPr>
          <w:rFonts w:ascii="CM R 10" w:hAnsi="CM R 10" w:cs="CM R 10"/>
          <w:sz w:val="20"/>
          <w:szCs w:val="20"/>
        </w:rPr>
        <w:t>y el número de modificacio</w:t>
      </w:r>
      <w:r w:rsidR="00F40D72">
        <w:rPr>
          <w:rFonts w:ascii="CM R 10" w:hAnsi="CM R 10" w:cs="CM R 10"/>
          <w:sz w:val="20"/>
          <w:szCs w:val="20"/>
        </w:rPr>
        <w:t>nes</w:t>
      </w:r>
      <w:r w:rsidRPr="00F40D72">
        <w:rPr>
          <w:rFonts w:ascii="CM R 10" w:hAnsi="CM R 10" w:cs="CM R 10"/>
          <w:sz w:val="20"/>
          <w:szCs w:val="20"/>
        </w:rPr>
        <w:t xml:space="preserve"> number of modi</w:t>
      </w:r>
      <w:r>
        <w:rPr>
          <w:rFonts w:ascii="CM R 10" w:hAnsi="CM R 10" w:cs="CM R 10"/>
          <w:sz w:val="20"/>
          <w:szCs w:val="20"/>
        </w:rPr>
        <w:t>ﬁ</w:t>
      </w:r>
      <w:r w:rsidRPr="00F40D72">
        <w:rPr>
          <w:rFonts w:ascii="CM R 10" w:hAnsi="CM R 10" w:cs="CM R 10"/>
          <w:sz w:val="20"/>
          <w:szCs w:val="20"/>
        </w:rPr>
        <w:t xml:space="preserve">cations </w:t>
      </w:r>
    </w:p>
    <w:p w:rsidR="00F40D72" w:rsidRDefault="00F40365" w:rsidP="00F40D72">
      <w:pPr>
        <w:pStyle w:val="Default"/>
        <w:spacing w:line="240" w:lineRule="atLeast"/>
        <w:rPr>
          <w:rFonts w:ascii="CM R 7" w:hAnsi="CM R 7" w:cs="CM R 7"/>
          <w:color w:val="auto"/>
          <w:sz w:val="14"/>
          <w:szCs w:val="14"/>
          <w:lang w:val="en-US"/>
        </w:rPr>
      </w:pPr>
      <w:r w:rsidRPr="00F40365">
        <w:rPr>
          <w:rFonts w:ascii="CM R 10" w:hAnsi="CM R 10" w:cs="CM R 10"/>
          <w:color w:val="auto"/>
          <w:sz w:val="20"/>
          <w:szCs w:val="20"/>
          <w:lang w:val="en-US"/>
        </w:rPr>
        <w:t xml:space="preserve">for </w:t>
      </w:r>
      <w:r w:rsidRPr="00F40365">
        <w:rPr>
          <w:rFonts w:ascii="CMM I 10" w:hAnsi="CMM I 10" w:cs="CMM I 10"/>
          <w:color w:val="auto"/>
          <w:sz w:val="20"/>
          <w:szCs w:val="20"/>
          <w:lang w:val="en-US"/>
        </w:rPr>
        <w:t xml:space="preserve">m </w:t>
      </w:r>
      <w:r w:rsidRPr="00F40365">
        <w:rPr>
          <w:rFonts w:ascii="CM R 10" w:hAnsi="CM R 10" w:cs="CM R 10"/>
          <w:color w:val="auto"/>
          <w:sz w:val="20"/>
          <w:szCs w:val="20"/>
          <w:lang w:val="en-US"/>
        </w:rPr>
        <w:t xml:space="preserve">=0 to </w:t>
      </w:r>
      <w:r w:rsidRPr="00F40365">
        <w:rPr>
          <w:rFonts w:ascii="CMM I 10" w:hAnsi="CMM I 10" w:cs="CMM I 10"/>
          <w:color w:val="auto"/>
          <w:sz w:val="20"/>
          <w:szCs w:val="20"/>
          <w:lang w:val="en-US"/>
        </w:rPr>
        <w:t xml:space="preserve">m </w:t>
      </w:r>
      <w:r w:rsidRPr="00F40365">
        <w:rPr>
          <w:rFonts w:ascii="CM R 10" w:hAnsi="CM R 10" w:cs="CM R 10"/>
          <w:color w:val="auto"/>
          <w:sz w:val="20"/>
          <w:szCs w:val="20"/>
          <w:lang w:val="en-US"/>
        </w:rPr>
        <w:t xml:space="preserve">= </w:t>
      </w:r>
      <w:r w:rsidRPr="00F40365">
        <w:rPr>
          <w:rFonts w:ascii="CMS Y 10" w:hAnsi="CMS Y 10" w:cs="CMS Y 10"/>
          <w:color w:val="auto"/>
          <w:sz w:val="20"/>
          <w:szCs w:val="20"/>
          <w:lang w:val="en-US"/>
        </w:rPr>
        <w:t>|</w:t>
      </w:r>
      <w:r w:rsidRPr="00F40365">
        <w:rPr>
          <w:rFonts w:ascii="CMM I 10" w:hAnsi="CMM I 10" w:cs="CMM I 10"/>
          <w:color w:val="auto"/>
          <w:sz w:val="20"/>
          <w:szCs w:val="20"/>
          <w:lang w:val="en-US"/>
        </w:rPr>
        <w:t>C</w:t>
      </w:r>
      <w:r w:rsidRPr="00F40365">
        <w:rPr>
          <w:rFonts w:ascii="CMS Y 10" w:hAnsi="CMS Y 10" w:cs="CMS Y 10"/>
          <w:color w:val="auto"/>
          <w:sz w:val="20"/>
          <w:szCs w:val="20"/>
          <w:lang w:val="en-US"/>
        </w:rPr>
        <w:t>|</w:t>
      </w:r>
      <w:r w:rsidRPr="00F40365">
        <w:rPr>
          <w:rFonts w:ascii="CM R 10" w:hAnsi="CM R 10" w:cs="CM R 10"/>
          <w:color w:val="auto"/>
          <w:sz w:val="20"/>
          <w:szCs w:val="20"/>
          <w:lang w:val="en-US"/>
        </w:rPr>
        <w:t xml:space="preserve">for </w:t>
      </w:r>
      <w:r w:rsidRPr="00F40365">
        <w:rPr>
          <w:rFonts w:ascii="CMM I 10" w:hAnsi="CMM I 10" w:cs="CMM I 10"/>
          <w:color w:val="auto"/>
          <w:sz w:val="20"/>
          <w:szCs w:val="20"/>
          <w:lang w:val="en-US"/>
        </w:rPr>
        <w:t xml:space="preserve">n </w:t>
      </w:r>
      <w:r w:rsidRPr="00F40365">
        <w:rPr>
          <w:rFonts w:ascii="CM R 10" w:hAnsi="CM R 10" w:cs="CM R 10"/>
          <w:color w:val="auto"/>
          <w:sz w:val="20"/>
          <w:szCs w:val="20"/>
          <w:lang w:val="en-US"/>
        </w:rPr>
        <w:t xml:space="preserve">=0 to </w:t>
      </w:r>
      <w:r w:rsidRPr="00F40365">
        <w:rPr>
          <w:rFonts w:ascii="CMM I 10" w:hAnsi="CMM I 10" w:cs="CMM I 10"/>
          <w:color w:val="auto"/>
          <w:sz w:val="20"/>
          <w:szCs w:val="20"/>
          <w:lang w:val="en-US"/>
        </w:rPr>
        <w:t xml:space="preserve">n </w:t>
      </w:r>
      <w:r w:rsidRPr="00F40365">
        <w:rPr>
          <w:rFonts w:ascii="CM R 10" w:hAnsi="CM R 10" w:cs="CM R 10"/>
          <w:color w:val="auto"/>
          <w:sz w:val="20"/>
          <w:szCs w:val="20"/>
          <w:lang w:val="en-US"/>
        </w:rPr>
        <w:t xml:space="preserve">= </w:t>
      </w:r>
      <w:r w:rsidRPr="00F40365">
        <w:rPr>
          <w:rFonts w:ascii="CMS Y 10" w:hAnsi="CMS Y 10" w:cs="CMS Y 10"/>
          <w:color w:val="auto"/>
          <w:sz w:val="20"/>
          <w:szCs w:val="20"/>
          <w:lang w:val="en-US"/>
        </w:rPr>
        <w:t>|</w:t>
      </w:r>
      <w:r>
        <w:rPr>
          <w:rFonts w:ascii="CMM I 10" w:hAnsi="CMM I 10" w:cs="CMM I 10"/>
          <w:color w:val="auto"/>
          <w:sz w:val="20"/>
          <w:szCs w:val="20"/>
        </w:rPr>
        <w:t>ρ</w:t>
      </w:r>
      <w:r w:rsidRPr="00F40365">
        <w:rPr>
          <w:rFonts w:ascii="CMM I 7" w:hAnsi="CMM I 7" w:cs="CMM I 7"/>
          <w:color w:val="auto"/>
          <w:sz w:val="14"/>
          <w:szCs w:val="14"/>
          <w:lang w:val="en-US"/>
        </w:rPr>
        <w:t>ij</w:t>
      </w:r>
      <w:r w:rsidRPr="00F40365">
        <w:rPr>
          <w:rFonts w:ascii="CMS Y 10" w:hAnsi="CMS Y 10" w:cs="CMS Y 10"/>
          <w:color w:val="auto"/>
          <w:sz w:val="20"/>
          <w:szCs w:val="20"/>
          <w:lang w:val="en-US"/>
        </w:rPr>
        <w:t>|</w:t>
      </w:r>
      <w:r w:rsidRPr="00F40365">
        <w:rPr>
          <w:rFonts w:ascii="CM R 10" w:hAnsi="CM R 10" w:cs="CM R 10"/>
          <w:color w:val="auto"/>
          <w:sz w:val="20"/>
          <w:szCs w:val="20"/>
          <w:lang w:val="en-US"/>
        </w:rPr>
        <w:t xml:space="preserve">if </w:t>
      </w:r>
      <w:r w:rsidRPr="00F40365">
        <w:rPr>
          <w:rFonts w:ascii="CMM I 10" w:hAnsi="CMM I 10" w:cs="CMM I 10"/>
          <w:color w:val="auto"/>
          <w:sz w:val="20"/>
          <w:szCs w:val="20"/>
          <w:lang w:val="en-US"/>
        </w:rPr>
        <w:t>C</w:t>
      </w:r>
      <w:r w:rsidRPr="00F40365">
        <w:rPr>
          <w:rFonts w:ascii="CM R 10" w:hAnsi="CM R 10" w:cs="CM R 10"/>
          <w:color w:val="auto"/>
          <w:sz w:val="20"/>
          <w:szCs w:val="20"/>
          <w:lang w:val="en-US"/>
        </w:rPr>
        <w:t>(</w:t>
      </w:r>
      <w:r w:rsidRPr="00F40365">
        <w:rPr>
          <w:rFonts w:ascii="CMM I 10" w:hAnsi="CMM I 10" w:cs="CMM I 10"/>
          <w:color w:val="auto"/>
          <w:sz w:val="20"/>
          <w:szCs w:val="20"/>
          <w:lang w:val="en-US"/>
        </w:rPr>
        <w:t>m</w:t>
      </w:r>
      <w:r w:rsidRPr="00F40365">
        <w:rPr>
          <w:rFonts w:ascii="CM R 10" w:hAnsi="CM R 10" w:cs="CM R 10"/>
          <w:color w:val="auto"/>
          <w:sz w:val="20"/>
          <w:szCs w:val="20"/>
          <w:lang w:val="en-US"/>
        </w:rPr>
        <w:t xml:space="preserve">) == </w:t>
      </w:r>
      <w:r>
        <w:rPr>
          <w:rFonts w:ascii="CMM I 10" w:hAnsi="CMM I 10" w:cs="CMM I 10"/>
          <w:color w:val="auto"/>
          <w:sz w:val="20"/>
          <w:szCs w:val="20"/>
        </w:rPr>
        <w:t>ρ</w:t>
      </w:r>
      <w:r w:rsidRPr="00F40365">
        <w:rPr>
          <w:rFonts w:ascii="CMM I 7" w:hAnsi="CMM I 7" w:cs="CMM I 7"/>
          <w:color w:val="auto"/>
          <w:sz w:val="14"/>
          <w:szCs w:val="14"/>
          <w:lang w:val="en-US"/>
        </w:rPr>
        <w:t>ij</w:t>
      </w:r>
      <w:r w:rsidRPr="00F40365">
        <w:rPr>
          <w:rFonts w:ascii="CM R 10" w:hAnsi="CM R 10" w:cs="CM R 10"/>
          <w:color w:val="auto"/>
          <w:sz w:val="20"/>
          <w:szCs w:val="20"/>
          <w:lang w:val="en-US"/>
        </w:rPr>
        <w:t>(</w:t>
      </w:r>
      <w:r w:rsidRPr="00F40365">
        <w:rPr>
          <w:rFonts w:ascii="CMM I 10" w:hAnsi="CMM I 10" w:cs="CMM I 10"/>
          <w:color w:val="auto"/>
          <w:sz w:val="20"/>
          <w:szCs w:val="20"/>
          <w:lang w:val="en-US"/>
        </w:rPr>
        <w:t>n</w:t>
      </w:r>
      <w:r w:rsidRPr="00F40365">
        <w:rPr>
          <w:rFonts w:ascii="CM R 10" w:hAnsi="CM R 10" w:cs="CM R 10"/>
          <w:color w:val="auto"/>
          <w:sz w:val="20"/>
          <w:szCs w:val="20"/>
          <w:lang w:val="en-US"/>
        </w:rPr>
        <w:t xml:space="preserve">) then </w:t>
      </w:r>
      <w:r w:rsidRPr="00F40365">
        <w:rPr>
          <w:rFonts w:ascii="CMM I 10" w:hAnsi="CMM I 10" w:cs="CMM I 10"/>
          <w:color w:val="auto"/>
          <w:sz w:val="20"/>
          <w:szCs w:val="20"/>
          <w:lang w:val="en-US"/>
        </w:rPr>
        <w:t>d</w:t>
      </w:r>
      <w:r w:rsidRPr="00F40365">
        <w:rPr>
          <w:rFonts w:ascii="CMM I 7" w:hAnsi="CMM I 7" w:cs="CMM I 7"/>
          <w:color w:val="auto"/>
          <w:sz w:val="14"/>
          <w:szCs w:val="14"/>
          <w:lang w:val="en-US"/>
        </w:rPr>
        <w:t xml:space="preserve">m,n </w:t>
      </w:r>
      <w:r w:rsidRPr="00F40365">
        <w:rPr>
          <w:rFonts w:ascii="CM R 10" w:hAnsi="CM R 10" w:cs="CM R 10"/>
          <w:color w:val="auto"/>
          <w:sz w:val="20"/>
          <w:szCs w:val="20"/>
          <w:lang w:val="en-US"/>
        </w:rPr>
        <w:t xml:space="preserve">= </w:t>
      </w:r>
      <w:r w:rsidRPr="00F40365">
        <w:rPr>
          <w:rFonts w:ascii="CMM I 10" w:hAnsi="CMM I 10" w:cs="CMM I 10"/>
          <w:color w:val="auto"/>
          <w:sz w:val="20"/>
          <w:szCs w:val="20"/>
          <w:lang w:val="en-US"/>
        </w:rPr>
        <w:t>d</w:t>
      </w:r>
      <w:r w:rsidRPr="00F40365">
        <w:rPr>
          <w:rFonts w:ascii="CMM I 7" w:hAnsi="CMM I 7" w:cs="CMM I 7"/>
          <w:color w:val="auto"/>
          <w:sz w:val="14"/>
          <w:szCs w:val="14"/>
          <w:lang w:val="en-US"/>
        </w:rPr>
        <w:t>m</w:t>
      </w:r>
      <w:r w:rsidRPr="00F40365">
        <w:rPr>
          <w:rFonts w:ascii="CMS Y 7" w:hAnsi="CMS Y 7" w:cs="CMS Y 7"/>
          <w:color w:val="auto"/>
          <w:sz w:val="14"/>
          <w:szCs w:val="14"/>
          <w:lang w:val="en-US"/>
        </w:rPr>
        <w:t>−</w:t>
      </w:r>
      <w:r w:rsidRPr="00F40365">
        <w:rPr>
          <w:rFonts w:ascii="CM R 7" w:hAnsi="CM R 7" w:cs="CM R 7"/>
          <w:color w:val="auto"/>
          <w:sz w:val="14"/>
          <w:szCs w:val="14"/>
          <w:lang w:val="en-US"/>
        </w:rPr>
        <w:t>1</w:t>
      </w:r>
      <w:r w:rsidRPr="00F40365">
        <w:rPr>
          <w:rFonts w:ascii="CMM I 7" w:hAnsi="CMM I 7" w:cs="CMM I 7"/>
          <w:color w:val="auto"/>
          <w:sz w:val="14"/>
          <w:szCs w:val="14"/>
          <w:lang w:val="en-US"/>
        </w:rPr>
        <w:t>,n</w:t>
      </w:r>
      <w:r w:rsidRPr="00F40365">
        <w:rPr>
          <w:rFonts w:ascii="CMS Y 7" w:hAnsi="CMS Y 7" w:cs="CMS Y 7"/>
          <w:color w:val="auto"/>
          <w:sz w:val="14"/>
          <w:szCs w:val="14"/>
          <w:lang w:val="en-US"/>
        </w:rPr>
        <w:t>−</w:t>
      </w:r>
      <w:r w:rsidRPr="00F40365">
        <w:rPr>
          <w:rFonts w:ascii="CM R 7" w:hAnsi="CM R 7" w:cs="CM R 7"/>
          <w:color w:val="auto"/>
          <w:sz w:val="14"/>
          <w:szCs w:val="14"/>
          <w:lang w:val="en-US"/>
        </w:rPr>
        <w:t>1</w:t>
      </w:r>
    </w:p>
    <w:p w:rsidR="00F40D72" w:rsidRPr="00F40D72" w:rsidRDefault="00F40365" w:rsidP="00F40D72">
      <w:pPr>
        <w:pStyle w:val="Default"/>
        <w:spacing w:line="240" w:lineRule="atLeast"/>
        <w:rPr>
          <w:rFonts w:ascii="CM R 10" w:hAnsi="CM R 10" w:cs="CM R 10"/>
          <w:color w:val="auto"/>
          <w:sz w:val="20"/>
          <w:szCs w:val="20"/>
        </w:rPr>
      </w:pPr>
      <w:r w:rsidRPr="00F40D72">
        <w:rPr>
          <w:rFonts w:ascii="CM R 10" w:hAnsi="CM R 10" w:cs="CM R 10"/>
          <w:color w:val="auto"/>
          <w:sz w:val="20"/>
          <w:szCs w:val="20"/>
        </w:rPr>
        <w:t xml:space="preserve">// no </w:t>
      </w:r>
      <w:r w:rsidR="00F40D72" w:rsidRPr="00F40D72">
        <w:rPr>
          <w:rFonts w:ascii="CM R 10" w:hAnsi="CM R 10" w:cs="CM R 10"/>
          <w:color w:val="auto"/>
          <w:sz w:val="20"/>
          <w:szCs w:val="20"/>
        </w:rPr>
        <w:t>necesita modificación</w:t>
      </w:r>
      <w:r w:rsidRPr="00F40D72">
        <w:rPr>
          <w:rFonts w:ascii="CM R 10" w:hAnsi="CM R 10" w:cs="CM R 10"/>
          <w:color w:val="auto"/>
          <w:sz w:val="20"/>
          <w:szCs w:val="20"/>
        </w:rPr>
        <w:t xml:space="preserve"> </w:t>
      </w:r>
    </w:p>
    <w:p w:rsidR="00F40365" w:rsidRPr="00F40D72" w:rsidRDefault="00F40365" w:rsidP="00F40D72">
      <w:pPr>
        <w:pStyle w:val="Default"/>
        <w:spacing w:line="240" w:lineRule="atLeast"/>
        <w:rPr>
          <w:rFonts w:ascii="CM R 10" w:hAnsi="CM R 10" w:cs="CM R 10"/>
          <w:color w:val="auto"/>
          <w:sz w:val="20"/>
          <w:szCs w:val="20"/>
        </w:rPr>
      </w:pPr>
      <w:r w:rsidRPr="00F40D72">
        <w:rPr>
          <w:rFonts w:ascii="CM R 10" w:hAnsi="CM R 10" w:cs="CM R 10"/>
          <w:color w:val="auto"/>
          <w:sz w:val="20"/>
          <w:szCs w:val="20"/>
        </w:rPr>
        <w:t xml:space="preserve">else </w:t>
      </w:r>
    </w:p>
    <w:p w:rsidR="00F40365" w:rsidRPr="00F40D72" w:rsidRDefault="00F40365" w:rsidP="00F40D72">
      <w:pPr>
        <w:pStyle w:val="CM13"/>
        <w:ind w:firstLine="708"/>
        <w:jc w:val="both"/>
        <w:rPr>
          <w:rFonts w:ascii="CM R 10" w:hAnsi="CM R 10" w:cs="CM R 10"/>
          <w:sz w:val="20"/>
          <w:szCs w:val="20"/>
        </w:rPr>
      </w:pPr>
      <w:r w:rsidRPr="00F40D72">
        <w:rPr>
          <w:rFonts w:ascii="CMM I 10" w:hAnsi="CMM I 10" w:cs="CMM I 10"/>
          <w:sz w:val="20"/>
          <w:szCs w:val="20"/>
        </w:rPr>
        <w:t>d</w:t>
      </w:r>
      <w:r w:rsidRPr="00F40D72">
        <w:rPr>
          <w:rFonts w:ascii="CMM I 7" w:hAnsi="CMM I 7" w:cs="CMM I 7"/>
          <w:sz w:val="14"/>
          <w:szCs w:val="14"/>
        </w:rPr>
        <w:t xml:space="preserve">m,n </w:t>
      </w:r>
      <w:r w:rsidRPr="00F40D72">
        <w:rPr>
          <w:rFonts w:ascii="CM R 10" w:hAnsi="CM R 10" w:cs="CM R 10"/>
          <w:sz w:val="20"/>
          <w:szCs w:val="20"/>
        </w:rPr>
        <w:t xml:space="preserve">= </w:t>
      </w:r>
      <w:r w:rsidRPr="00F40D72">
        <w:rPr>
          <w:rFonts w:ascii="CMM I 10" w:hAnsi="CMM I 10" w:cs="CMM I 10"/>
          <w:sz w:val="20"/>
          <w:szCs w:val="20"/>
        </w:rPr>
        <w:t>minimum</w:t>
      </w:r>
      <w:r w:rsidRPr="00F40D72">
        <w:rPr>
          <w:rFonts w:ascii="CM R 10" w:hAnsi="CM R 10" w:cs="CM R 10"/>
          <w:sz w:val="20"/>
          <w:szCs w:val="20"/>
        </w:rPr>
        <w:t xml:space="preserve">( </w:t>
      </w:r>
    </w:p>
    <w:p w:rsidR="00F40365" w:rsidRPr="00F40365" w:rsidRDefault="00F40365" w:rsidP="00F40365">
      <w:pPr>
        <w:pStyle w:val="Default"/>
        <w:ind w:left="1712" w:right="3442"/>
        <w:jc w:val="both"/>
        <w:rPr>
          <w:rFonts w:ascii="CM R 10" w:hAnsi="CM R 10" w:cs="CM R 10"/>
          <w:color w:val="auto"/>
          <w:sz w:val="20"/>
          <w:szCs w:val="20"/>
          <w:lang w:val="en-US"/>
        </w:rPr>
      </w:pPr>
      <w:r w:rsidRPr="00F40365">
        <w:rPr>
          <w:rFonts w:ascii="CMM I 10" w:hAnsi="CMM I 10" w:cs="CMM I 10"/>
          <w:color w:val="auto"/>
          <w:sz w:val="20"/>
          <w:szCs w:val="20"/>
          <w:lang w:val="en-US"/>
        </w:rPr>
        <w:t>d</w:t>
      </w:r>
      <w:r w:rsidRPr="00F40365">
        <w:rPr>
          <w:rFonts w:ascii="CMM I 7" w:hAnsi="CMM I 7" w:cs="CMM I 7"/>
          <w:color w:val="auto"/>
          <w:sz w:val="14"/>
          <w:szCs w:val="14"/>
          <w:lang w:val="en-US"/>
        </w:rPr>
        <w:t>m</w:t>
      </w:r>
      <w:r w:rsidRPr="00F40365">
        <w:rPr>
          <w:rFonts w:ascii="CMS Y 7" w:hAnsi="CMS Y 7" w:cs="CMS Y 7"/>
          <w:color w:val="auto"/>
          <w:sz w:val="14"/>
          <w:szCs w:val="14"/>
          <w:lang w:val="en-US"/>
        </w:rPr>
        <w:t>−</w:t>
      </w:r>
      <w:r w:rsidRPr="00F40365">
        <w:rPr>
          <w:rFonts w:ascii="CM R 7" w:hAnsi="CM R 7" w:cs="CM R 7"/>
          <w:color w:val="auto"/>
          <w:sz w:val="14"/>
          <w:szCs w:val="14"/>
          <w:lang w:val="en-US"/>
        </w:rPr>
        <w:t>1</w:t>
      </w:r>
      <w:r w:rsidRPr="00F40365">
        <w:rPr>
          <w:rFonts w:ascii="CMM I 7" w:hAnsi="CMM I 7" w:cs="CMM I 7"/>
          <w:color w:val="auto"/>
          <w:sz w:val="14"/>
          <w:szCs w:val="14"/>
          <w:lang w:val="en-US"/>
        </w:rPr>
        <w:t xml:space="preserve">,n </w:t>
      </w:r>
      <w:r w:rsidRPr="00F40365">
        <w:rPr>
          <w:rFonts w:ascii="CM R 10" w:hAnsi="CM R 10" w:cs="CM R 10"/>
          <w:color w:val="auto"/>
          <w:sz w:val="20"/>
          <w:szCs w:val="20"/>
          <w:lang w:val="en-US"/>
        </w:rPr>
        <w:t xml:space="preserve">+ 1 // insertion </w:t>
      </w:r>
    </w:p>
    <w:p w:rsidR="00F40365" w:rsidRPr="00F40365" w:rsidRDefault="00F40365" w:rsidP="00F40365">
      <w:pPr>
        <w:pStyle w:val="Default"/>
        <w:ind w:left="1712" w:right="3372"/>
        <w:jc w:val="both"/>
        <w:rPr>
          <w:rFonts w:ascii="CM R 10" w:hAnsi="CM R 10" w:cs="CM R 10"/>
          <w:color w:val="auto"/>
          <w:sz w:val="20"/>
          <w:szCs w:val="20"/>
          <w:lang w:val="en-US"/>
        </w:rPr>
      </w:pPr>
      <w:r w:rsidRPr="00F40365">
        <w:rPr>
          <w:rFonts w:ascii="CMM I 10" w:hAnsi="CMM I 10" w:cs="CMM I 10"/>
          <w:color w:val="auto"/>
          <w:sz w:val="20"/>
          <w:szCs w:val="20"/>
          <w:lang w:val="en-US"/>
        </w:rPr>
        <w:t>d</w:t>
      </w:r>
      <w:r w:rsidRPr="00F40365">
        <w:rPr>
          <w:rFonts w:ascii="CMM I 7" w:hAnsi="CMM I 7" w:cs="CMM I 7"/>
          <w:color w:val="auto"/>
          <w:sz w:val="14"/>
          <w:szCs w:val="14"/>
          <w:lang w:val="en-US"/>
        </w:rPr>
        <w:t>m,n</w:t>
      </w:r>
      <w:r w:rsidRPr="00F40365">
        <w:rPr>
          <w:rFonts w:ascii="CMS Y 7" w:hAnsi="CMS Y 7" w:cs="CMS Y 7"/>
          <w:color w:val="auto"/>
          <w:sz w:val="14"/>
          <w:szCs w:val="14"/>
          <w:lang w:val="en-US"/>
        </w:rPr>
        <w:t>−</w:t>
      </w:r>
      <w:r w:rsidRPr="00F40365">
        <w:rPr>
          <w:rFonts w:ascii="CM R 7" w:hAnsi="CM R 7" w:cs="CM R 7"/>
          <w:color w:val="auto"/>
          <w:sz w:val="14"/>
          <w:szCs w:val="14"/>
          <w:lang w:val="en-US"/>
        </w:rPr>
        <w:t xml:space="preserve">1 </w:t>
      </w:r>
      <w:r w:rsidRPr="00F40365">
        <w:rPr>
          <w:rFonts w:ascii="CM R 10" w:hAnsi="CM R 10" w:cs="CM R 10"/>
          <w:color w:val="auto"/>
          <w:sz w:val="20"/>
          <w:szCs w:val="20"/>
          <w:lang w:val="en-US"/>
        </w:rPr>
        <w:t xml:space="preserve">+ 1 // deletion </w:t>
      </w:r>
    </w:p>
    <w:p w:rsidR="00F40365" w:rsidRPr="00F40365" w:rsidRDefault="00F40365" w:rsidP="00F40365">
      <w:pPr>
        <w:pStyle w:val="CM14"/>
        <w:ind w:left="1712"/>
        <w:jc w:val="both"/>
        <w:rPr>
          <w:rFonts w:ascii="CM R 10" w:hAnsi="CM R 10" w:cs="CM R 10"/>
          <w:sz w:val="20"/>
          <w:szCs w:val="20"/>
          <w:lang w:val="en-US"/>
        </w:rPr>
      </w:pPr>
      <w:r w:rsidRPr="00F40365">
        <w:rPr>
          <w:rFonts w:ascii="CMM I 10" w:hAnsi="CMM I 10" w:cs="CMM I 10"/>
          <w:sz w:val="20"/>
          <w:szCs w:val="20"/>
          <w:lang w:val="en-US"/>
        </w:rPr>
        <w:t>d</w:t>
      </w:r>
      <w:r w:rsidRPr="00F40365">
        <w:rPr>
          <w:rFonts w:ascii="CMM I 7" w:hAnsi="CMM I 7" w:cs="CMM I 7"/>
          <w:sz w:val="14"/>
          <w:szCs w:val="14"/>
          <w:lang w:val="en-US"/>
        </w:rPr>
        <w:t>m</w:t>
      </w:r>
      <w:r w:rsidRPr="00F40365">
        <w:rPr>
          <w:rFonts w:ascii="CMS Y 7" w:hAnsi="CMS Y 7" w:cs="CMS Y 7"/>
          <w:sz w:val="14"/>
          <w:szCs w:val="14"/>
          <w:lang w:val="en-US"/>
        </w:rPr>
        <w:t>−</w:t>
      </w:r>
      <w:r w:rsidRPr="00F40365">
        <w:rPr>
          <w:rFonts w:ascii="CM R 7" w:hAnsi="CM R 7" w:cs="CM R 7"/>
          <w:sz w:val="14"/>
          <w:szCs w:val="14"/>
          <w:lang w:val="en-US"/>
        </w:rPr>
        <w:t>1</w:t>
      </w:r>
      <w:r w:rsidRPr="00F40365">
        <w:rPr>
          <w:rFonts w:ascii="CMM I 7" w:hAnsi="CMM I 7" w:cs="CMM I 7"/>
          <w:sz w:val="14"/>
          <w:szCs w:val="14"/>
          <w:lang w:val="en-US"/>
        </w:rPr>
        <w:t>,n</w:t>
      </w:r>
      <w:r w:rsidRPr="00F40365">
        <w:rPr>
          <w:rFonts w:ascii="CMS Y 7" w:hAnsi="CMS Y 7" w:cs="CMS Y 7"/>
          <w:sz w:val="14"/>
          <w:szCs w:val="14"/>
          <w:lang w:val="en-US"/>
        </w:rPr>
        <w:t>−</w:t>
      </w:r>
      <w:r w:rsidRPr="00F40365">
        <w:rPr>
          <w:rFonts w:ascii="CM R 7" w:hAnsi="CM R 7" w:cs="CM R 7"/>
          <w:sz w:val="14"/>
          <w:szCs w:val="14"/>
          <w:lang w:val="en-US"/>
        </w:rPr>
        <w:t xml:space="preserve">1 </w:t>
      </w:r>
      <w:r w:rsidRPr="00F40365">
        <w:rPr>
          <w:rFonts w:ascii="CM R 10" w:hAnsi="CM R 10" w:cs="CM R 10"/>
          <w:sz w:val="20"/>
          <w:szCs w:val="20"/>
          <w:lang w:val="en-US"/>
        </w:rPr>
        <w:t xml:space="preserve">+ 1 // substitution </w:t>
      </w:r>
    </w:p>
    <w:p w:rsidR="00F40365" w:rsidRPr="00F40365" w:rsidRDefault="00F40365" w:rsidP="00F40365">
      <w:pPr>
        <w:pStyle w:val="CM14"/>
        <w:ind w:left="1712"/>
        <w:jc w:val="both"/>
        <w:rPr>
          <w:rFonts w:ascii="CM R 10" w:hAnsi="CM R 10" w:cs="CM R 10"/>
          <w:sz w:val="20"/>
          <w:szCs w:val="20"/>
          <w:lang w:val="en-US"/>
        </w:rPr>
      </w:pPr>
      <w:r w:rsidRPr="00F40365">
        <w:rPr>
          <w:rFonts w:ascii="CMM I 10" w:hAnsi="CMM I 10" w:cs="CMM I 10"/>
          <w:sz w:val="20"/>
          <w:szCs w:val="20"/>
          <w:lang w:val="en-US"/>
        </w:rPr>
        <w:t>if</w:t>
      </w:r>
      <w:r w:rsidRPr="00F40365">
        <w:rPr>
          <w:rFonts w:ascii="CM R 10" w:hAnsi="CM R 10" w:cs="CM R 10"/>
          <w:sz w:val="20"/>
          <w:szCs w:val="20"/>
          <w:lang w:val="en-US"/>
        </w:rPr>
        <w:t>((</w:t>
      </w:r>
      <w:r w:rsidRPr="00F40365">
        <w:rPr>
          <w:rFonts w:ascii="CMM I 10" w:hAnsi="CMM I 10" w:cs="CMM I 10"/>
          <w:sz w:val="20"/>
          <w:szCs w:val="20"/>
          <w:lang w:val="en-US"/>
        </w:rPr>
        <w:t>C</w:t>
      </w:r>
      <w:r w:rsidRPr="00F40365">
        <w:rPr>
          <w:rFonts w:ascii="CM R 10" w:hAnsi="CM R 10" w:cs="CM R 10"/>
          <w:sz w:val="20"/>
          <w:szCs w:val="20"/>
          <w:lang w:val="en-US"/>
        </w:rPr>
        <w:t>(</w:t>
      </w:r>
      <w:r w:rsidRPr="00F40365">
        <w:rPr>
          <w:rFonts w:ascii="CMM I 10" w:hAnsi="CMM I 10" w:cs="CMM I 10"/>
          <w:sz w:val="20"/>
          <w:szCs w:val="20"/>
          <w:lang w:val="en-US"/>
        </w:rPr>
        <w:t xml:space="preserve">m </w:t>
      </w:r>
      <w:r w:rsidRPr="00F40365">
        <w:rPr>
          <w:rFonts w:ascii="CMS Y 10" w:hAnsi="CMS Y 10" w:cs="CMS Y 10"/>
          <w:sz w:val="20"/>
          <w:szCs w:val="20"/>
          <w:lang w:val="en-US"/>
        </w:rPr>
        <w:t xml:space="preserve">− </w:t>
      </w:r>
      <w:r w:rsidRPr="00F40365">
        <w:rPr>
          <w:rFonts w:ascii="CM R 10" w:hAnsi="CM R 10" w:cs="CM R 10"/>
          <w:sz w:val="20"/>
          <w:szCs w:val="20"/>
          <w:lang w:val="en-US"/>
        </w:rPr>
        <w:t xml:space="preserve">1) == </w:t>
      </w:r>
      <w:r>
        <w:rPr>
          <w:rFonts w:ascii="CMM I 10" w:hAnsi="CMM I 10" w:cs="CMM I 10"/>
          <w:sz w:val="20"/>
          <w:szCs w:val="20"/>
        </w:rPr>
        <w:t>ρ</w:t>
      </w:r>
      <w:r w:rsidRPr="00F40365">
        <w:rPr>
          <w:rFonts w:ascii="CMM I 7" w:hAnsi="CMM I 7" w:cs="CMM I 7"/>
          <w:sz w:val="14"/>
          <w:szCs w:val="14"/>
          <w:lang w:val="en-US"/>
        </w:rPr>
        <w:t>ij</w:t>
      </w:r>
      <w:r w:rsidRPr="00F40365">
        <w:rPr>
          <w:rFonts w:ascii="CM R 10" w:hAnsi="CM R 10" w:cs="CM R 10"/>
          <w:sz w:val="20"/>
          <w:szCs w:val="20"/>
          <w:lang w:val="en-US"/>
        </w:rPr>
        <w:t>(</w:t>
      </w:r>
      <w:r w:rsidRPr="00F40365">
        <w:rPr>
          <w:rFonts w:ascii="CMM I 10" w:hAnsi="CMM I 10" w:cs="CMM I 10"/>
          <w:sz w:val="20"/>
          <w:szCs w:val="20"/>
          <w:lang w:val="en-US"/>
        </w:rPr>
        <w:t xml:space="preserve">n </w:t>
      </w:r>
      <w:r w:rsidRPr="00F40365">
        <w:rPr>
          <w:rFonts w:ascii="CMS Y 10" w:hAnsi="CMS Y 10" w:cs="CMS Y 10"/>
          <w:sz w:val="20"/>
          <w:szCs w:val="20"/>
          <w:lang w:val="en-US"/>
        </w:rPr>
        <w:t xml:space="preserve">− </w:t>
      </w:r>
      <w:r w:rsidRPr="00F40365">
        <w:rPr>
          <w:rFonts w:ascii="CM R 10" w:hAnsi="CM R 10" w:cs="CM R 10"/>
          <w:sz w:val="20"/>
          <w:szCs w:val="20"/>
          <w:lang w:val="en-US"/>
        </w:rPr>
        <w:t>2))&amp;(</w:t>
      </w:r>
      <w:r w:rsidRPr="00F40365">
        <w:rPr>
          <w:rFonts w:ascii="CMM I 10" w:hAnsi="CMM I 10" w:cs="CMM I 10"/>
          <w:sz w:val="20"/>
          <w:szCs w:val="20"/>
          <w:lang w:val="en-US"/>
        </w:rPr>
        <w:t>C</w:t>
      </w:r>
      <w:r w:rsidRPr="00F40365">
        <w:rPr>
          <w:rFonts w:ascii="CM R 10" w:hAnsi="CM R 10" w:cs="CM R 10"/>
          <w:sz w:val="20"/>
          <w:szCs w:val="20"/>
          <w:lang w:val="en-US"/>
        </w:rPr>
        <w:t>(</w:t>
      </w:r>
      <w:r w:rsidRPr="00F40365">
        <w:rPr>
          <w:rFonts w:ascii="CMM I 10" w:hAnsi="CMM I 10" w:cs="CMM I 10"/>
          <w:sz w:val="20"/>
          <w:szCs w:val="20"/>
          <w:lang w:val="en-US"/>
        </w:rPr>
        <w:t xml:space="preserve">m </w:t>
      </w:r>
      <w:r w:rsidRPr="00F40365">
        <w:rPr>
          <w:rFonts w:ascii="CMS Y 10" w:hAnsi="CMS Y 10" w:cs="CMS Y 10"/>
          <w:sz w:val="20"/>
          <w:szCs w:val="20"/>
          <w:lang w:val="en-US"/>
        </w:rPr>
        <w:t xml:space="preserve">− </w:t>
      </w:r>
      <w:r w:rsidRPr="00F40365">
        <w:rPr>
          <w:rFonts w:ascii="CM R 10" w:hAnsi="CM R 10" w:cs="CM R 10"/>
          <w:sz w:val="20"/>
          <w:szCs w:val="20"/>
          <w:lang w:val="en-US"/>
        </w:rPr>
        <w:t xml:space="preserve">2) == </w:t>
      </w:r>
      <w:r>
        <w:rPr>
          <w:rFonts w:ascii="CMM I 10" w:hAnsi="CMM I 10" w:cs="CMM I 10"/>
          <w:sz w:val="20"/>
          <w:szCs w:val="20"/>
        </w:rPr>
        <w:t>ρ</w:t>
      </w:r>
      <w:r w:rsidRPr="00F40365">
        <w:rPr>
          <w:rFonts w:ascii="CMM I 7" w:hAnsi="CMM I 7" w:cs="CMM I 7"/>
          <w:sz w:val="14"/>
          <w:szCs w:val="14"/>
          <w:lang w:val="en-US"/>
        </w:rPr>
        <w:t>ij</w:t>
      </w:r>
      <w:r w:rsidRPr="00F40365">
        <w:rPr>
          <w:rFonts w:ascii="CM R 10" w:hAnsi="CM R 10" w:cs="CM R 10"/>
          <w:sz w:val="20"/>
          <w:szCs w:val="20"/>
          <w:lang w:val="en-US"/>
        </w:rPr>
        <w:t>(</w:t>
      </w:r>
      <w:r w:rsidRPr="00F40365">
        <w:rPr>
          <w:rFonts w:ascii="CMM I 10" w:hAnsi="CMM I 10" w:cs="CMM I 10"/>
          <w:sz w:val="20"/>
          <w:szCs w:val="20"/>
          <w:lang w:val="en-US"/>
        </w:rPr>
        <w:t xml:space="preserve">n </w:t>
      </w:r>
      <w:r w:rsidRPr="00F40365">
        <w:rPr>
          <w:rFonts w:ascii="CMS Y 10" w:hAnsi="CMS Y 10" w:cs="CMS Y 10"/>
          <w:sz w:val="20"/>
          <w:szCs w:val="20"/>
          <w:lang w:val="en-US"/>
        </w:rPr>
        <w:t xml:space="preserve">− </w:t>
      </w:r>
      <w:r w:rsidRPr="00F40365">
        <w:rPr>
          <w:rFonts w:ascii="CM R 10" w:hAnsi="CM R 10" w:cs="CM R 10"/>
          <w:sz w:val="20"/>
          <w:szCs w:val="20"/>
          <w:lang w:val="en-US"/>
        </w:rPr>
        <w:t xml:space="preserve">1)) then </w:t>
      </w:r>
    </w:p>
    <w:p w:rsidR="00F40365" w:rsidRPr="00F40365" w:rsidRDefault="00F40365" w:rsidP="00F40365">
      <w:pPr>
        <w:pStyle w:val="Default"/>
        <w:ind w:left="2112"/>
        <w:jc w:val="both"/>
        <w:rPr>
          <w:rFonts w:ascii="CM R 10" w:hAnsi="CM R 10" w:cs="CM R 10"/>
          <w:color w:val="auto"/>
          <w:sz w:val="20"/>
          <w:szCs w:val="20"/>
          <w:lang w:val="en-US"/>
        </w:rPr>
      </w:pPr>
      <w:r w:rsidRPr="00F40365">
        <w:rPr>
          <w:rFonts w:ascii="CMM I 10" w:hAnsi="CMM I 10" w:cs="CMM I 10"/>
          <w:color w:val="auto"/>
          <w:sz w:val="20"/>
          <w:szCs w:val="20"/>
          <w:lang w:val="en-US"/>
        </w:rPr>
        <w:t>d</w:t>
      </w:r>
      <w:r w:rsidRPr="00F40365">
        <w:rPr>
          <w:rFonts w:ascii="CMM I 7" w:hAnsi="CMM I 7" w:cs="CMM I 7"/>
          <w:color w:val="auto"/>
          <w:sz w:val="14"/>
          <w:szCs w:val="14"/>
          <w:lang w:val="en-US"/>
        </w:rPr>
        <w:t>m</w:t>
      </w:r>
      <w:r w:rsidRPr="00F40365">
        <w:rPr>
          <w:rFonts w:ascii="CMS Y 7" w:hAnsi="CMS Y 7" w:cs="CMS Y 7"/>
          <w:color w:val="auto"/>
          <w:sz w:val="14"/>
          <w:szCs w:val="14"/>
          <w:lang w:val="en-US"/>
        </w:rPr>
        <w:t>−</w:t>
      </w:r>
      <w:r w:rsidRPr="00F40365">
        <w:rPr>
          <w:rFonts w:ascii="CM R 7" w:hAnsi="CM R 7" w:cs="CM R 7"/>
          <w:color w:val="auto"/>
          <w:sz w:val="14"/>
          <w:szCs w:val="14"/>
          <w:lang w:val="en-US"/>
        </w:rPr>
        <w:t>2</w:t>
      </w:r>
      <w:r w:rsidRPr="00F40365">
        <w:rPr>
          <w:rFonts w:ascii="CMM I 7" w:hAnsi="CMM I 7" w:cs="CMM I 7"/>
          <w:color w:val="auto"/>
          <w:sz w:val="14"/>
          <w:szCs w:val="14"/>
          <w:lang w:val="en-US"/>
        </w:rPr>
        <w:t>,n</w:t>
      </w:r>
      <w:r w:rsidRPr="00F40365">
        <w:rPr>
          <w:rFonts w:ascii="CMS Y 7" w:hAnsi="CMS Y 7" w:cs="CMS Y 7"/>
          <w:color w:val="auto"/>
          <w:sz w:val="14"/>
          <w:szCs w:val="14"/>
          <w:lang w:val="en-US"/>
        </w:rPr>
        <w:t>−</w:t>
      </w:r>
      <w:r w:rsidRPr="00F40365">
        <w:rPr>
          <w:rFonts w:ascii="CM R 7" w:hAnsi="CM R 7" w:cs="CM R 7"/>
          <w:color w:val="auto"/>
          <w:sz w:val="14"/>
          <w:szCs w:val="14"/>
          <w:lang w:val="en-US"/>
        </w:rPr>
        <w:t xml:space="preserve">2 </w:t>
      </w:r>
      <w:r w:rsidRPr="00F40365">
        <w:rPr>
          <w:rFonts w:ascii="CM R 10" w:hAnsi="CM R 10" w:cs="CM R 10"/>
          <w:color w:val="auto"/>
          <w:sz w:val="20"/>
          <w:szCs w:val="20"/>
          <w:lang w:val="en-US"/>
        </w:rPr>
        <w:t xml:space="preserve">+ 1 // swap </w:t>
      </w:r>
    </w:p>
    <w:p w:rsidR="00F40365" w:rsidRPr="00F40365" w:rsidRDefault="00F40365" w:rsidP="00F40365">
      <w:pPr>
        <w:pStyle w:val="CM13"/>
        <w:ind w:left="1315"/>
        <w:jc w:val="both"/>
        <w:rPr>
          <w:rFonts w:ascii="CM R 10" w:hAnsi="CM R 10" w:cs="CM R 10"/>
          <w:sz w:val="20"/>
          <w:szCs w:val="20"/>
          <w:lang w:val="en-US"/>
        </w:rPr>
      </w:pPr>
      <w:r w:rsidRPr="00F40365">
        <w:rPr>
          <w:rFonts w:ascii="CM R 10" w:hAnsi="CM R 10" w:cs="CM R 10"/>
          <w:sz w:val="20"/>
          <w:szCs w:val="20"/>
          <w:lang w:val="en-US"/>
        </w:rPr>
        <w:t xml:space="preserve">) </w:t>
      </w:r>
    </w:p>
    <w:p w:rsidR="00F40365" w:rsidRPr="00F40365" w:rsidRDefault="00F40365" w:rsidP="00E45DF6">
      <w:pPr>
        <w:pStyle w:val="Default"/>
        <w:spacing w:after="240"/>
        <w:ind w:left="120" w:firstLine="717"/>
        <w:jc w:val="both"/>
      </w:pPr>
      <w:r w:rsidRPr="00F40365">
        <w:rPr>
          <w:rFonts w:ascii="CM R 10" w:hAnsi="CM R 10" w:cs="CM R 10"/>
          <w:color w:val="auto"/>
          <w:sz w:val="20"/>
          <w:szCs w:val="20"/>
          <w:lang w:val="en-US"/>
        </w:rPr>
        <w:t xml:space="preserve">return </w:t>
      </w:r>
      <w:r w:rsidRPr="00F40365">
        <w:rPr>
          <w:rFonts w:ascii="CMM I 10" w:hAnsi="CMM I 10" w:cs="CMM I 10"/>
          <w:color w:val="auto"/>
          <w:sz w:val="20"/>
          <w:szCs w:val="20"/>
          <w:lang w:val="en-US"/>
        </w:rPr>
        <w:t>D</w:t>
      </w:r>
      <w:r w:rsidRPr="00F40365">
        <w:rPr>
          <w:rFonts w:ascii="CM R 10" w:hAnsi="CM R 10" w:cs="CM R 10"/>
          <w:color w:val="auto"/>
          <w:sz w:val="20"/>
          <w:szCs w:val="20"/>
          <w:lang w:val="en-US"/>
        </w:rPr>
        <w:t xml:space="preserve">, </w:t>
      </w:r>
      <w:r w:rsidRPr="00F40365">
        <w:rPr>
          <w:rFonts w:ascii="CMM I 10" w:hAnsi="CMM I 10" w:cs="CMM I 10"/>
          <w:color w:val="auto"/>
          <w:sz w:val="20"/>
          <w:szCs w:val="20"/>
          <w:lang w:val="en-US"/>
        </w:rPr>
        <w:t>d</w:t>
      </w:r>
      <w:r w:rsidRPr="00F40365">
        <w:rPr>
          <w:rFonts w:ascii="CMS Y 7" w:hAnsi="CMS Y 7" w:cs="CMS Y 7"/>
          <w:color w:val="auto"/>
          <w:sz w:val="14"/>
          <w:szCs w:val="14"/>
          <w:lang w:val="en-US"/>
        </w:rPr>
        <w:t>|</w:t>
      </w:r>
      <w:r w:rsidRPr="00F40365">
        <w:rPr>
          <w:rFonts w:ascii="CMM I 7" w:hAnsi="CMM I 7" w:cs="CMM I 7"/>
          <w:color w:val="auto"/>
          <w:sz w:val="14"/>
          <w:szCs w:val="14"/>
          <w:lang w:val="en-US"/>
        </w:rPr>
        <w:t>C</w:t>
      </w:r>
      <w:r w:rsidRPr="00F40365">
        <w:rPr>
          <w:rFonts w:ascii="CMS Y 7" w:hAnsi="CMS Y 7" w:cs="CMS Y 7"/>
          <w:color w:val="auto"/>
          <w:sz w:val="14"/>
          <w:szCs w:val="14"/>
          <w:lang w:val="en-US"/>
        </w:rPr>
        <w:t>|</w:t>
      </w:r>
      <w:r w:rsidRPr="00F40365">
        <w:rPr>
          <w:rFonts w:ascii="CMM I 7" w:hAnsi="CMM I 7" w:cs="CMM I 7"/>
          <w:color w:val="auto"/>
          <w:sz w:val="14"/>
          <w:szCs w:val="14"/>
          <w:lang w:val="en-US"/>
        </w:rPr>
        <w:t>,</w:t>
      </w:r>
      <w:r w:rsidRPr="00F40365">
        <w:rPr>
          <w:rFonts w:ascii="CMS Y 7" w:hAnsi="CMS Y 7" w:cs="CMS Y 7"/>
          <w:color w:val="auto"/>
          <w:sz w:val="14"/>
          <w:szCs w:val="14"/>
          <w:lang w:val="en-US"/>
        </w:rPr>
        <w:t>|</w:t>
      </w:r>
      <w:r>
        <w:rPr>
          <w:rFonts w:ascii="CMM I 7" w:hAnsi="CMM I 7" w:cs="CMM I 7"/>
          <w:color w:val="auto"/>
          <w:sz w:val="14"/>
          <w:szCs w:val="14"/>
        </w:rPr>
        <w:t>ρ</w:t>
      </w:r>
      <w:r w:rsidRPr="00F40365">
        <w:rPr>
          <w:rFonts w:ascii="CMM I 5" w:hAnsi="CMM I 5" w:cs="CMM I 5"/>
          <w:color w:val="auto"/>
          <w:position w:val="-5"/>
          <w:sz w:val="10"/>
          <w:szCs w:val="10"/>
          <w:vertAlign w:val="subscript"/>
          <w:lang w:val="en-US"/>
        </w:rPr>
        <w:t>ij</w:t>
      </w:r>
      <w:r w:rsidRPr="00F40365">
        <w:rPr>
          <w:rFonts w:ascii="CMS Y 7" w:hAnsi="CMS Y 7" w:cs="CMS Y 7"/>
          <w:color w:val="auto"/>
          <w:sz w:val="14"/>
          <w:szCs w:val="14"/>
          <w:lang w:val="en-US"/>
        </w:rPr>
        <w:t xml:space="preserve">| </w:t>
      </w:r>
    </w:p>
    <w:p w:rsidR="00C00C5A" w:rsidRPr="00323596" w:rsidRDefault="00C00C5A" w:rsidP="00323596">
      <w:pPr>
        <w:pStyle w:val="Ttulo2"/>
        <w:numPr>
          <w:ilvl w:val="0"/>
          <w:numId w:val="1"/>
        </w:numPr>
      </w:pPr>
      <w:bookmarkStart w:id="41" w:name="_Toc375072176"/>
      <w:bookmarkStart w:id="42" w:name="_Toc375108594"/>
      <w:bookmarkStart w:id="43" w:name="_Toc406053352"/>
      <w:bookmarkEnd w:id="41"/>
      <w:bookmarkEnd w:id="42"/>
      <w:r w:rsidRPr="00323596">
        <w:t>Diseño del módulo de adaptación del conocimiento</w:t>
      </w:r>
      <w:bookmarkEnd w:id="43"/>
    </w:p>
    <w:p w:rsidR="00C00C5A" w:rsidRDefault="00C00C5A" w:rsidP="00C00C5A">
      <w:pPr>
        <w:rPr>
          <w:lang w:val="es-ES"/>
        </w:rPr>
      </w:pPr>
    </w:p>
    <w:p w:rsidR="005E7B9F" w:rsidRDefault="002F7DFC" w:rsidP="00D3301B">
      <w:pPr>
        <w:jc w:val="both"/>
        <w:rPr>
          <w:lang w:val="es-ES"/>
        </w:rPr>
      </w:pPr>
      <w:r w:rsidRPr="00274FC4">
        <w:rPr>
          <w:lang w:val="es-ES"/>
        </w:rPr>
        <w:lastRenderedPageBreak/>
        <w:t>Esta caracterización del contexto viene dada debido a que la propia naturaleza del contexto es tan din</w:t>
      </w:r>
      <w:r w:rsidRPr="007A6F72">
        <w:rPr>
          <w:lang w:val="es-ES"/>
        </w:rPr>
        <w:t xml:space="preserve">ámica que, en ocasiones, es complicado mantener una estabilidad en un proceso de adaptación. Cruzamos calles llenas de gente, entramos en edificios con diferentes grados de luz, usamos el metro, etc. Estas nuevas características se tienen en cuanta para generar normalmente contexto totalmente nuevos. En lugar de esto, lo que pretendemos en </w:t>
      </w:r>
      <w:r w:rsidR="00274FC4">
        <w:rPr>
          <w:lang w:val="es-ES"/>
        </w:rPr>
        <w:t>DYNUI</w:t>
      </w:r>
      <w:r w:rsidRPr="00274FC4">
        <w:rPr>
          <w:lang w:val="es-ES"/>
        </w:rPr>
        <w:t xml:space="preserve"> es mantener el contexto justo anterior modificándolo con las nuevas características encontradas.</w:t>
      </w:r>
    </w:p>
    <w:p w:rsidR="005E7B9F" w:rsidRDefault="009F032F" w:rsidP="00D3301B">
      <w:pPr>
        <w:jc w:val="both"/>
        <w:rPr>
          <w:lang w:val="es-ES"/>
        </w:rPr>
      </w:pPr>
      <w:r>
        <w:rPr>
          <w:lang w:val="es-ES"/>
        </w:rPr>
        <w:t xml:space="preserve">La </w:t>
      </w:r>
      <w:r w:rsidR="009C3E73">
        <w:rPr>
          <w:lang w:val="es-ES"/>
        </w:rPr>
        <w:fldChar w:fldCharType="begin"/>
      </w:r>
      <w:r>
        <w:rPr>
          <w:lang w:val="es-ES"/>
        </w:rPr>
        <w:instrText xml:space="preserve"> REF _Ref374960136 \h </w:instrText>
      </w:r>
      <w:r w:rsidR="009C3E73">
        <w:rPr>
          <w:lang w:val="es-ES"/>
        </w:rPr>
      </w:r>
      <w:r w:rsidR="009C3E73">
        <w:rPr>
          <w:lang w:val="es-ES"/>
        </w:rPr>
        <w:fldChar w:fldCharType="separate"/>
      </w:r>
      <w:r w:rsidR="00D3301B">
        <w:t xml:space="preserve">Figura </w:t>
      </w:r>
      <w:r w:rsidR="00D3301B">
        <w:rPr>
          <w:noProof/>
        </w:rPr>
        <w:t>8</w:t>
      </w:r>
      <w:r w:rsidR="009C3E73">
        <w:rPr>
          <w:lang w:val="es-ES"/>
        </w:rPr>
        <w:fldChar w:fldCharType="end"/>
      </w:r>
      <w:r>
        <w:rPr>
          <w:lang w:val="es-ES"/>
        </w:rPr>
        <w:t xml:space="preserve"> muestra cómo diferentes características del contexto influyen directamente en capacidades del usuario. El ruido, por ejemplo, afecta a nuestra capacidad auditiva del mismo modo que la luz influye en nuestra vista. Pero más allá, el tráfico o la temperatura pueden también perjudicar otras capacidades como pueden ser la movilidad o la precisión de los dedos a la hora de interactuar con una aplicación. </w:t>
      </w:r>
    </w:p>
    <w:p w:rsidR="005E7B9F" w:rsidRDefault="009F032F" w:rsidP="00D3301B">
      <w:pPr>
        <w:jc w:val="both"/>
        <w:rPr>
          <w:lang w:val="es-ES"/>
        </w:rPr>
      </w:pPr>
      <w:r>
        <w:rPr>
          <w:lang w:val="es-ES"/>
        </w:rPr>
        <w:t xml:space="preserve">La </w:t>
      </w:r>
      <w:r w:rsidR="009C3E73">
        <w:rPr>
          <w:lang w:val="es-ES"/>
        </w:rPr>
        <w:fldChar w:fldCharType="begin"/>
      </w:r>
      <w:r>
        <w:rPr>
          <w:lang w:val="es-ES"/>
        </w:rPr>
        <w:instrText xml:space="preserve"> REF _Ref374960335 \h </w:instrText>
      </w:r>
      <w:r w:rsidR="009C3E73">
        <w:rPr>
          <w:lang w:val="es-ES"/>
        </w:rPr>
      </w:r>
      <w:r w:rsidR="009C3E73">
        <w:rPr>
          <w:lang w:val="es-ES"/>
        </w:rPr>
        <w:fldChar w:fldCharType="separate"/>
      </w:r>
      <w:r w:rsidR="00D3301B">
        <w:t xml:space="preserve">Figura </w:t>
      </w:r>
      <w:r w:rsidR="00D3301B">
        <w:rPr>
          <w:noProof/>
        </w:rPr>
        <w:t>9</w:t>
      </w:r>
      <w:r w:rsidR="009C3E73">
        <w:rPr>
          <w:lang w:val="es-ES"/>
        </w:rPr>
        <w:fldChar w:fldCharType="end"/>
      </w:r>
      <w:r>
        <w:rPr>
          <w:lang w:val="es-ES"/>
        </w:rPr>
        <w:t xml:space="preserve"> muestra las relaciones existentes entre las capacidades del usuario y cómo diferentes aspectos del contexto pueden influir en ellas negativamente.</w:t>
      </w:r>
    </w:p>
    <w:p w:rsidR="005E7B9F" w:rsidRDefault="0032364D">
      <w:pPr>
        <w:keepNext/>
        <w:ind w:left="360"/>
        <w:jc w:val="center"/>
      </w:pPr>
      <w:r>
        <w:rPr>
          <w:noProof/>
          <w:lang w:val="es-ES" w:eastAsia="es-ES"/>
        </w:rPr>
        <w:drawing>
          <wp:inline distT="0" distB="0" distL="0" distR="0" wp14:anchorId="6FF42786" wp14:editId="049D4308">
            <wp:extent cx="5400040" cy="1801495"/>
            <wp:effectExtent l="0" t="0" r="0"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cap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1801495"/>
                    </a:xfrm>
                    <a:prstGeom prst="rect">
                      <a:avLst/>
                    </a:prstGeom>
                  </pic:spPr>
                </pic:pic>
              </a:graphicData>
            </a:graphic>
          </wp:inline>
        </w:drawing>
      </w:r>
    </w:p>
    <w:p w:rsidR="005E7B9F" w:rsidRDefault="00274FC4">
      <w:pPr>
        <w:pStyle w:val="Epgrafe"/>
        <w:jc w:val="center"/>
      </w:pPr>
      <w:bookmarkStart w:id="44" w:name="_Ref374960136"/>
      <w:r>
        <w:t xml:space="preserve">Figura </w:t>
      </w:r>
      <w:r w:rsidR="009C3E73">
        <w:fldChar w:fldCharType="begin"/>
      </w:r>
      <w:r>
        <w:instrText xml:space="preserve"> SEQ Figura \* ARABIC </w:instrText>
      </w:r>
      <w:r w:rsidR="009C3E73">
        <w:fldChar w:fldCharType="separate"/>
      </w:r>
      <w:r w:rsidR="00242F9B">
        <w:rPr>
          <w:noProof/>
        </w:rPr>
        <w:t>11</w:t>
      </w:r>
      <w:r w:rsidR="009C3E73">
        <w:fldChar w:fldCharType="end"/>
      </w:r>
      <w:bookmarkEnd w:id="44"/>
      <w:r>
        <w:t xml:space="preserve">. Adaptación de conocimiento del </w:t>
      </w:r>
      <w:r w:rsidR="009F032F">
        <w:t>usuario</w:t>
      </w:r>
      <w:r>
        <w:t>.</w:t>
      </w:r>
    </w:p>
    <w:p w:rsidR="005E7B9F" w:rsidRDefault="0032364D">
      <w:pPr>
        <w:keepNext/>
        <w:jc w:val="center"/>
      </w:pPr>
      <w:r>
        <w:rPr>
          <w:noProof/>
          <w:lang w:val="es-ES" w:eastAsia="es-ES"/>
        </w:rPr>
        <w:lastRenderedPageBreak/>
        <w:drawing>
          <wp:inline distT="0" distB="0" distL="0" distR="0" wp14:anchorId="20214D6B" wp14:editId="38A3CE99">
            <wp:extent cx="5400040" cy="5631180"/>
            <wp:effectExtent l="0" t="0" r="0" b="762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ies_influen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5631180"/>
                    </a:xfrm>
                    <a:prstGeom prst="rect">
                      <a:avLst/>
                    </a:prstGeom>
                  </pic:spPr>
                </pic:pic>
              </a:graphicData>
            </a:graphic>
          </wp:inline>
        </w:drawing>
      </w:r>
    </w:p>
    <w:p w:rsidR="005E7B9F" w:rsidRDefault="009F032F">
      <w:pPr>
        <w:pStyle w:val="Epgrafe"/>
        <w:jc w:val="center"/>
      </w:pPr>
      <w:bookmarkStart w:id="45" w:name="_Ref374960335"/>
      <w:r>
        <w:t xml:space="preserve">Figura </w:t>
      </w:r>
      <w:r w:rsidR="009C3E73">
        <w:fldChar w:fldCharType="begin"/>
      </w:r>
      <w:r>
        <w:instrText xml:space="preserve"> SEQ Figura \* ARABIC </w:instrText>
      </w:r>
      <w:r w:rsidR="009C3E73">
        <w:fldChar w:fldCharType="separate"/>
      </w:r>
      <w:r w:rsidR="00242F9B">
        <w:rPr>
          <w:noProof/>
        </w:rPr>
        <w:t>12</w:t>
      </w:r>
      <w:r w:rsidR="009C3E73">
        <w:fldChar w:fldCharType="end"/>
      </w:r>
      <w:bookmarkEnd w:id="45"/>
      <w:r>
        <w:t>. Relaciones existentes entre características del contexto y capacidades del usuario.</w:t>
      </w:r>
    </w:p>
    <w:p w:rsidR="00C00C5A" w:rsidRPr="00323596" w:rsidRDefault="00C00C5A" w:rsidP="00323596">
      <w:pPr>
        <w:pStyle w:val="Ttulo2"/>
        <w:numPr>
          <w:ilvl w:val="0"/>
          <w:numId w:val="1"/>
        </w:numPr>
      </w:pPr>
      <w:bookmarkStart w:id="46" w:name="_Toc374970117"/>
      <w:bookmarkStart w:id="47" w:name="_Toc374971477"/>
      <w:bookmarkStart w:id="48" w:name="_Toc406053353"/>
      <w:bookmarkEnd w:id="46"/>
      <w:bookmarkEnd w:id="47"/>
      <w:r w:rsidRPr="00323596">
        <w:t>Diseño del módulo para la generación automática de funciones de pertenencia</w:t>
      </w:r>
      <w:bookmarkEnd w:id="48"/>
    </w:p>
    <w:p w:rsidR="0076483E" w:rsidRDefault="0076483E" w:rsidP="0076483E">
      <w:pPr>
        <w:rPr>
          <w:lang w:val="es-ES"/>
        </w:rPr>
      </w:pPr>
    </w:p>
    <w:p w:rsidR="00842735" w:rsidRPr="00D3301B" w:rsidRDefault="00842735" w:rsidP="00D3301B">
      <w:pPr>
        <w:jc w:val="both"/>
        <w:rPr>
          <w:lang w:val="es-ES"/>
        </w:rPr>
      </w:pPr>
      <w:r w:rsidRPr="00D3301B">
        <w:rPr>
          <w:lang w:val="es-ES"/>
        </w:rPr>
        <w:t>El objetivo de la generación automática de funciones de pertenencia es la de facilitar la generación de sistemas de lógica fuzzy al desarrollador. En este sentido el objetivo inicial era la de representar algunos de los parámetros, tales como luminosidad, volumen, etc. mediante la representación fuzzy.</w:t>
      </w:r>
    </w:p>
    <w:p w:rsidR="00842735" w:rsidRPr="00D3301B" w:rsidRDefault="00842735" w:rsidP="00D3301B">
      <w:pPr>
        <w:jc w:val="both"/>
        <w:rPr>
          <w:lang w:val="es-ES"/>
        </w:rPr>
      </w:pPr>
      <w:r w:rsidRPr="00D3301B">
        <w:rPr>
          <w:lang w:val="es-ES"/>
        </w:rPr>
        <w:t xml:space="preserve">Con el diseño del sistema de aprendizaje, si </w:t>
      </w:r>
      <w:r w:rsidR="00E45DF6" w:rsidRPr="00D3301B">
        <w:rPr>
          <w:lang w:val="es-ES"/>
        </w:rPr>
        <w:t>vi</w:t>
      </w:r>
      <w:r w:rsidR="00E45DF6">
        <w:rPr>
          <w:lang w:val="es-ES"/>
        </w:rPr>
        <w:t>o</w:t>
      </w:r>
      <w:r w:rsidRPr="00D3301B">
        <w:rPr>
          <w:lang w:val="es-ES"/>
        </w:rPr>
        <w:t xml:space="preserve"> que si el sistema era capaz de aprender incluso utilizando datos numéricos en vez de su representación fuzzy, el sistema desarrollado sería </w:t>
      </w:r>
      <w:r w:rsidRPr="00D3301B">
        <w:rPr>
          <w:lang w:val="es-ES"/>
        </w:rPr>
        <w:lastRenderedPageBreak/>
        <w:t>más preciso. Así, en un primer momento se ha priorizado la utilización de datos precisos sobre la representación fuzzy.</w:t>
      </w:r>
    </w:p>
    <w:p w:rsidR="00842735" w:rsidRPr="00D3301B" w:rsidRDefault="00842735" w:rsidP="00D3301B">
      <w:pPr>
        <w:jc w:val="both"/>
        <w:rPr>
          <w:lang w:val="es-ES"/>
        </w:rPr>
      </w:pPr>
      <w:r w:rsidRPr="00D3301B">
        <w:rPr>
          <w:lang w:val="es-ES"/>
        </w:rPr>
        <w:t>De todas formas, se ha diseñado el módulo de aprendizaje de tal forma que integre la generación automática de funciones de pertenencia en caso de que fuera necesaria.</w:t>
      </w:r>
    </w:p>
    <w:p w:rsidR="00C00C5A" w:rsidRPr="00323596" w:rsidRDefault="00C00C5A" w:rsidP="00323596">
      <w:pPr>
        <w:pStyle w:val="Ttulo2"/>
        <w:numPr>
          <w:ilvl w:val="0"/>
          <w:numId w:val="1"/>
        </w:numPr>
      </w:pPr>
      <w:bookmarkStart w:id="49" w:name="_Toc375072179"/>
      <w:bookmarkStart w:id="50" w:name="_Toc375108597"/>
      <w:bookmarkStart w:id="51" w:name="_Toc375072180"/>
      <w:bookmarkStart w:id="52" w:name="_Toc375108598"/>
      <w:bookmarkStart w:id="53" w:name="_Toc375072181"/>
      <w:bookmarkStart w:id="54" w:name="_Toc375108599"/>
      <w:bookmarkStart w:id="55" w:name="_Toc375072182"/>
      <w:bookmarkStart w:id="56" w:name="_Toc375108600"/>
      <w:bookmarkStart w:id="57" w:name="_Toc375072183"/>
      <w:bookmarkStart w:id="58" w:name="_Toc375108601"/>
      <w:bookmarkStart w:id="59" w:name="_Toc406053354"/>
      <w:bookmarkEnd w:id="49"/>
      <w:bookmarkEnd w:id="50"/>
      <w:bookmarkEnd w:id="51"/>
      <w:bookmarkEnd w:id="52"/>
      <w:bookmarkEnd w:id="53"/>
      <w:bookmarkEnd w:id="54"/>
      <w:bookmarkEnd w:id="55"/>
      <w:bookmarkEnd w:id="56"/>
      <w:bookmarkEnd w:id="57"/>
      <w:bookmarkEnd w:id="58"/>
      <w:r w:rsidRPr="00323596">
        <w:t>Diseño del módulo de procesado y adaptación</w:t>
      </w:r>
      <w:bookmarkEnd w:id="59"/>
    </w:p>
    <w:p w:rsidR="005E7B9F" w:rsidRDefault="00987659" w:rsidP="00D3301B">
      <w:pPr>
        <w:pStyle w:val="Prrafodelista"/>
        <w:ind w:left="0"/>
        <w:jc w:val="both"/>
        <w:rPr>
          <w:lang w:val="es-ES"/>
        </w:rPr>
      </w:pPr>
      <w:r>
        <w:rPr>
          <w:lang w:val="es-ES"/>
        </w:rPr>
        <w:t xml:space="preserve">La </w:t>
      </w:r>
      <w:r w:rsidR="0058235C">
        <w:fldChar w:fldCharType="begin"/>
      </w:r>
      <w:r w:rsidR="0058235C">
        <w:instrText xml:space="preserve"> REF _Ref374970078 \h  \* MERGEFORMAT </w:instrText>
      </w:r>
      <w:r w:rsidR="0058235C">
        <w:fldChar w:fldCharType="separate"/>
      </w:r>
      <w:r w:rsidR="00D3301B">
        <w:t>Figura 10</w:t>
      </w:r>
      <w:r w:rsidR="0058235C">
        <w:fldChar w:fldCharType="end"/>
      </w:r>
      <w:r>
        <w:rPr>
          <w:lang w:val="es-ES"/>
        </w:rPr>
        <w:t xml:space="preserve"> muestra el proceso de adaptación explicado en el documento de “Uso de tecnologías” y en el primer apartado del presente documento. Los principales módulos que lo componen son:</w:t>
      </w:r>
    </w:p>
    <w:p w:rsidR="005E7B9F" w:rsidRDefault="00987659" w:rsidP="00D3301B">
      <w:pPr>
        <w:pStyle w:val="Prrafodelista"/>
        <w:numPr>
          <w:ilvl w:val="0"/>
          <w:numId w:val="76"/>
        </w:numPr>
        <w:ind w:left="720"/>
        <w:jc w:val="both"/>
        <w:rPr>
          <w:lang w:val="es-ES"/>
        </w:rPr>
      </w:pPr>
      <w:r w:rsidRPr="00D3301B">
        <w:rPr>
          <w:i/>
          <w:lang w:val="es-ES"/>
        </w:rPr>
        <w:t>Context Manager</w:t>
      </w:r>
      <w:r>
        <w:rPr>
          <w:lang w:val="es-ES"/>
        </w:rPr>
        <w:t>, el cual se encarga de capturar la información de contexto y generar un fichero siguiendo el modelo ya explicado.</w:t>
      </w:r>
    </w:p>
    <w:p w:rsidR="005E7B9F" w:rsidRDefault="00987659" w:rsidP="00D3301B">
      <w:pPr>
        <w:pStyle w:val="Prrafodelista"/>
        <w:numPr>
          <w:ilvl w:val="0"/>
          <w:numId w:val="76"/>
        </w:numPr>
        <w:ind w:left="720"/>
        <w:jc w:val="both"/>
        <w:rPr>
          <w:lang w:val="es-ES"/>
        </w:rPr>
      </w:pPr>
      <w:r w:rsidRPr="00D3301B">
        <w:rPr>
          <w:i/>
          <w:lang w:val="es-ES"/>
        </w:rPr>
        <w:t>User Capabilities Reasoner</w:t>
      </w:r>
      <w:r>
        <w:rPr>
          <w:lang w:val="es-ES"/>
        </w:rPr>
        <w:t>, módulo que recibe como entrada los modelos de contexto y usuario y genera un nuevo modelo de usuario actualizado según la influencia que el contexto pueda causar en las capacidades del usuario.</w:t>
      </w:r>
    </w:p>
    <w:p w:rsidR="005E7B9F" w:rsidRDefault="00987659" w:rsidP="00D3301B">
      <w:pPr>
        <w:pStyle w:val="Prrafodelista"/>
        <w:numPr>
          <w:ilvl w:val="0"/>
          <w:numId w:val="76"/>
        </w:numPr>
        <w:ind w:left="720"/>
        <w:jc w:val="both"/>
        <w:rPr>
          <w:lang w:val="es-ES"/>
        </w:rPr>
      </w:pPr>
      <w:r w:rsidRPr="00D3301B">
        <w:rPr>
          <w:i/>
          <w:lang w:val="es-ES"/>
        </w:rPr>
        <w:t>UI Reasoner</w:t>
      </w:r>
      <w:r>
        <w:rPr>
          <w:lang w:val="es-ES"/>
        </w:rPr>
        <w:t>, el cual recibiendo el modelo de capacidades de usuario y dispositivo genera una recomendación para la situación actual.</w:t>
      </w:r>
    </w:p>
    <w:p w:rsidR="005E7B9F" w:rsidRDefault="00987659" w:rsidP="00D3301B">
      <w:pPr>
        <w:pStyle w:val="Prrafodelista"/>
        <w:numPr>
          <w:ilvl w:val="0"/>
          <w:numId w:val="76"/>
        </w:numPr>
        <w:ind w:left="720"/>
        <w:jc w:val="both"/>
        <w:rPr>
          <w:lang w:val="es-ES"/>
        </w:rPr>
      </w:pPr>
      <w:r w:rsidRPr="00D3301B">
        <w:rPr>
          <w:i/>
          <w:lang w:val="es-ES"/>
        </w:rPr>
        <w:t>Adaptation Engine</w:t>
      </w:r>
      <w:r>
        <w:rPr>
          <w:lang w:val="es-ES"/>
        </w:rPr>
        <w:t>, módulo que comprueba si existe alguna recomendación similar hecha anteriormente y genera la interfaz correspondiente de forma dinámica.</w:t>
      </w:r>
    </w:p>
    <w:p w:rsidR="005E7B9F" w:rsidRDefault="0032364D">
      <w:pPr>
        <w:keepNext/>
        <w:jc w:val="center"/>
      </w:pPr>
      <w:r>
        <w:rPr>
          <w:noProof/>
          <w:lang w:val="es-ES" w:eastAsia="es-ES"/>
        </w:rPr>
        <w:drawing>
          <wp:inline distT="0" distB="0" distL="0" distR="0" wp14:anchorId="6D3FE5F8" wp14:editId="47664844">
            <wp:extent cx="5400040" cy="333819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338195"/>
                    </a:xfrm>
                    <a:prstGeom prst="rect">
                      <a:avLst/>
                    </a:prstGeom>
                  </pic:spPr>
                </pic:pic>
              </a:graphicData>
            </a:graphic>
          </wp:inline>
        </w:drawing>
      </w:r>
    </w:p>
    <w:p w:rsidR="007A6F72" w:rsidRDefault="00DB2183" w:rsidP="00DB2183">
      <w:pPr>
        <w:pStyle w:val="Epgrafe"/>
        <w:jc w:val="center"/>
      </w:pPr>
      <w:bookmarkStart w:id="60" w:name="_Ref374970078"/>
      <w:r>
        <w:t xml:space="preserve">Figura </w:t>
      </w:r>
      <w:r w:rsidR="009C3E73">
        <w:fldChar w:fldCharType="begin"/>
      </w:r>
      <w:r>
        <w:instrText xml:space="preserve"> SEQ Figura \* ARABIC </w:instrText>
      </w:r>
      <w:r w:rsidR="009C3E73">
        <w:fldChar w:fldCharType="separate"/>
      </w:r>
      <w:r w:rsidR="00242F9B">
        <w:rPr>
          <w:noProof/>
        </w:rPr>
        <w:t>13</w:t>
      </w:r>
      <w:r w:rsidR="009C3E73">
        <w:fldChar w:fldCharType="end"/>
      </w:r>
      <w:bookmarkEnd w:id="60"/>
      <w:r>
        <w:t>.Proceso de adaptación de interfaces de usuario.</w:t>
      </w:r>
    </w:p>
    <w:p w:rsidR="005E7B9F" w:rsidRDefault="00C07547">
      <w:pPr>
        <w:jc w:val="both"/>
      </w:pPr>
      <w:r>
        <w:t xml:space="preserve">A continuación la </w:t>
      </w:r>
      <w:r w:rsidR="0058235C">
        <w:fldChar w:fldCharType="begin"/>
      </w:r>
      <w:r w:rsidR="0058235C">
        <w:instrText xml:space="preserve"> REF _Ref374970511 \h  \* MERGEFORMAT </w:instrText>
      </w:r>
      <w:r w:rsidR="0058235C">
        <w:fldChar w:fldCharType="separate"/>
      </w:r>
      <w:r w:rsidR="00D3301B">
        <w:t xml:space="preserve">Figura </w:t>
      </w:r>
      <w:r w:rsidR="00D3301B">
        <w:rPr>
          <w:noProof/>
        </w:rPr>
        <w:t>11</w:t>
      </w:r>
      <w:r w:rsidR="0058235C">
        <w:fldChar w:fldCharType="end"/>
      </w:r>
      <w:r>
        <w:t xml:space="preserve"> muestra el modelado inicial de usuarios, dispositivos y contexto con aquellas capacidades que se han tenido en cuenta para la fase inicial de adaptación:</w:t>
      </w:r>
    </w:p>
    <w:p w:rsidR="005E7B9F" w:rsidRDefault="00C07547">
      <w:pPr>
        <w:pStyle w:val="Prrafodelista"/>
        <w:numPr>
          <w:ilvl w:val="0"/>
          <w:numId w:val="77"/>
        </w:numPr>
        <w:jc w:val="both"/>
      </w:pPr>
      <w:r>
        <w:t>Usuario: Brillo, volumen, tamaño del “view”</w:t>
      </w:r>
      <w:r w:rsidR="00741F8E">
        <w:t>, tamaño del texto, salida.</w:t>
      </w:r>
    </w:p>
    <w:p w:rsidR="005E7B9F" w:rsidRDefault="00C07547">
      <w:pPr>
        <w:pStyle w:val="Prrafodelista"/>
        <w:numPr>
          <w:ilvl w:val="0"/>
          <w:numId w:val="77"/>
        </w:numPr>
        <w:jc w:val="both"/>
      </w:pPr>
      <w:r>
        <w:t>Contexto: Brillo, ruido.</w:t>
      </w:r>
    </w:p>
    <w:p w:rsidR="005E7B9F" w:rsidRDefault="00C07547">
      <w:pPr>
        <w:pStyle w:val="Prrafodelista"/>
        <w:numPr>
          <w:ilvl w:val="0"/>
          <w:numId w:val="77"/>
        </w:numPr>
        <w:jc w:val="both"/>
      </w:pPr>
      <w:r>
        <w:lastRenderedPageBreak/>
        <w:t>Dispositivo: Brillo, volumen, tamaño del “view”, tamaño del texto, orientación.</w:t>
      </w:r>
    </w:p>
    <w:p w:rsidR="005E7B9F" w:rsidRDefault="0032364D">
      <w:pPr>
        <w:keepNext/>
        <w:ind w:left="-709"/>
        <w:jc w:val="center"/>
      </w:pPr>
      <w:r>
        <w:rPr>
          <w:noProof/>
          <w:lang w:val="es-ES" w:eastAsia="es-ES"/>
        </w:rPr>
        <w:drawing>
          <wp:inline distT="0" distB="0" distL="0" distR="0" wp14:anchorId="39EF30BF" wp14:editId="282DD346">
            <wp:extent cx="6299804" cy="7275443"/>
            <wp:effectExtent l="0" t="0" r="6350" b="190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ie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07287" cy="7284085"/>
                    </a:xfrm>
                    <a:prstGeom prst="rect">
                      <a:avLst/>
                    </a:prstGeom>
                  </pic:spPr>
                </pic:pic>
              </a:graphicData>
            </a:graphic>
          </wp:inline>
        </w:drawing>
      </w:r>
    </w:p>
    <w:p w:rsidR="005E7B9F" w:rsidRDefault="00A53C5A">
      <w:pPr>
        <w:pStyle w:val="Epgrafe"/>
        <w:jc w:val="center"/>
      </w:pPr>
      <w:bookmarkStart w:id="61" w:name="_Ref374970511"/>
      <w:r>
        <w:t xml:space="preserve">Figura </w:t>
      </w:r>
      <w:r w:rsidR="009C3E73">
        <w:fldChar w:fldCharType="begin"/>
      </w:r>
      <w:r>
        <w:instrText xml:space="preserve"> SEQ Figura \* ARABIC </w:instrText>
      </w:r>
      <w:r w:rsidR="009C3E73">
        <w:fldChar w:fldCharType="separate"/>
      </w:r>
      <w:r w:rsidR="00242F9B">
        <w:rPr>
          <w:noProof/>
        </w:rPr>
        <w:t>14</w:t>
      </w:r>
      <w:r w:rsidR="009C3E73">
        <w:fldChar w:fldCharType="end"/>
      </w:r>
      <w:bookmarkEnd w:id="61"/>
      <w:r>
        <w:t>. Modelado de usuarios, dispositivos y contexto y relaciones de actualización.</w:t>
      </w:r>
    </w:p>
    <w:p w:rsidR="00C00C5A" w:rsidRPr="00323596" w:rsidRDefault="00C00C5A" w:rsidP="00323596">
      <w:pPr>
        <w:pStyle w:val="Ttulo2"/>
        <w:numPr>
          <w:ilvl w:val="0"/>
          <w:numId w:val="1"/>
        </w:numPr>
      </w:pPr>
      <w:bookmarkStart w:id="62" w:name="_Toc375072185"/>
      <w:bookmarkStart w:id="63" w:name="_Toc375108603"/>
      <w:bookmarkStart w:id="64" w:name="_Toc375072186"/>
      <w:bookmarkStart w:id="65" w:name="_Toc375108604"/>
      <w:bookmarkStart w:id="66" w:name="_Toc374970121"/>
      <w:bookmarkStart w:id="67" w:name="_Toc374971481"/>
      <w:bookmarkStart w:id="68" w:name="_Toc406053355"/>
      <w:bookmarkEnd w:id="62"/>
      <w:bookmarkEnd w:id="63"/>
      <w:bookmarkEnd w:id="64"/>
      <w:bookmarkEnd w:id="65"/>
      <w:bookmarkEnd w:id="66"/>
      <w:bookmarkEnd w:id="67"/>
      <w:r w:rsidRPr="00323596">
        <w:lastRenderedPageBreak/>
        <w:t>Diseño del módulo de análisis del comportamiento</w:t>
      </w:r>
      <w:bookmarkEnd w:id="68"/>
    </w:p>
    <w:p w:rsidR="005E7B9F" w:rsidRDefault="00F81799">
      <w:pPr>
        <w:jc w:val="both"/>
      </w:pPr>
      <w:r>
        <w:t xml:space="preserve">Existen situaciones en las que la adaptación no resulta obvia. A estas situaciones las denominamos </w:t>
      </w:r>
      <w:r w:rsidRPr="00274FC4">
        <w:rPr>
          <w:b/>
        </w:rPr>
        <w:t>incongruencias</w:t>
      </w:r>
      <w:r>
        <w:t>. Una incongruencia contextual estará definida por parámetros del entorno que nos inducen a realizar una adaptación. Es decir, nos inducen a razonar de una cierta manera, y a tomar las decisiones correspondientes a las condiciones actuales. Sin embargo, como vamos a estudiar en este apartado, este proceso de adaptación por defecto y lineal no puede por sí mismo darnos respuesta a una situación incongruente. Lo veremos mejor con los siguientes ejemplos:</w:t>
      </w:r>
    </w:p>
    <w:p w:rsidR="005E7B9F" w:rsidRDefault="00F81799">
      <w:pPr>
        <w:pStyle w:val="Prrafodelista"/>
        <w:numPr>
          <w:ilvl w:val="0"/>
          <w:numId w:val="73"/>
        </w:numPr>
        <w:jc w:val="both"/>
      </w:pPr>
      <w:r>
        <w:t xml:space="preserve">Un usuario tiene alguna discapacidad visual que no le permite visionar los contenidos del dispositivo de forma correcta. La lógica nos dice (determinada por el razonador) que la acción correcta a tomar sería la de adaptar la interfaz de usuario a una comandada por comandos de voz, </w:t>
      </w:r>
      <w:r w:rsidRPr="00246ADF">
        <w:rPr>
          <w:i/>
        </w:rPr>
        <w:t>text-to-speech</w:t>
      </w:r>
      <w:r>
        <w:t>, etc. Ahora bien, ¿y si el usuario está en una biblioteca? ¿Y si está en un hospital? ¿O en un examen?</w:t>
      </w:r>
    </w:p>
    <w:p w:rsidR="005E7B9F" w:rsidRDefault="00F81799">
      <w:pPr>
        <w:pStyle w:val="Prrafodelista"/>
        <w:numPr>
          <w:ilvl w:val="0"/>
          <w:numId w:val="73"/>
        </w:numPr>
        <w:jc w:val="both"/>
      </w:pPr>
      <w:r>
        <w:t>Un usuario que ve perfectamente, en principio, no debería de sufrir ningún impedimento para interaccionar de una forma normal con su dispositivo. Supongamos ahora que va conduciendo. ¿Dejaríamos que el usuario utilizase su aplicación del mismo modo, de una forma táctil?</w:t>
      </w:r>
    </w:p>
    <w:p w:rsidR="005E7B9F" w:rsidRDefault="00F81799">
      <w:pPr>
        <w:pStyle w:val="Prrafodelista"/>
        <w:numPr>
          <w:ilvl w:val="0"/>
          <w:numId w:val="73"/>
        </w:numPr>
        <w:jc w:val="both"/>
      </w:pPr>
      <w:r>
        <w:t>Otro usuario que, estando en su casa, y sin sufrir ningún tipo de discapacidad visual, utiliza su dispositivo de forma normal. Pongámosle en la siguiente situación: son las 13:00 horas y está haciendo la comida. El dispositivo exige su atención. ¿Dejamos que desatienda la cocina?</w:t>
      </w:r>
    </w:p>
    <w:p w:rsidR="00F81799" w:rsidRDefault="00F81799" w:rsidP="00F81799">
      <w:pPr>
        <w:jc w:val="both"/>
      </w:pPr>
      <w:r>
        <w:t>Si nos fijamos, la solución a estos casos sería una adaptación similar, utilizando las interfaces de audio disponibles. Sin embargo, el problema está en el contexto en sí. Siendo contextos muy diferentes la adaptación sigue siendo la misma, lo cual puede resultar incongruente. ¿Cómo podemos afrontar este problema?</w:t>
      </w:r>
    </w:p>
    <w:p w:rsidR="00F81799" w:rsidRDefault="00F81799" w:rsidP="00F81799">
      <w:pPr>
        <w:jc w:val="both"/>
      </w:pPr>
      <w:r>
        <w:t xml:space="preserve">Hasta ahora hemos hablado de agentes. Los agentes han estado formados por el usuario, el dispositivo, y el contexto que les rodea. Llegados a este punto resulta que con estos agentes no es suficiente para caracterizar una situación y tomar las decisiones adecuadas. Las medidas ambientales, por ricas que sean, resultan insuficientes para caracterizar el entorno. Es por ello que debemos introducir el concepto de </w:t>
      </w:r>
      <w:r>
        <w:rPr>
          <w:b/>
        </w:rPr>
        <w:t>actividad</w:t>
      </w:r>
      <w:r>
        <w:t xml:space="preserve">. Las actividades nos ayudarán a entender de mejor forma la situación del usuario y su dispositivo en el entorno. Es decir, enriquecerá el contexto de trabajo. Tener las manos ocupadas, estar en un lugar determinado (como una biblioteca)… son características que deberíamos tener en cuenta a la hora de modelar un contexto. Para ello en </w:t>
      </w:r>
      <w:r w:rsidR="00274FC4">
        <w:t>DYNUI</w:t>
      </w:r>
      <w:r>
        <w:t xml:space="preserve"> se propone un modelo de contexto que, además, especifique unos requisitos específicos de la situación actual. En realidad podemos entenderlo como una “humanización del contexto”, ya que lo que vamos a hacer es especificar que en la situación actual la capacidad del usuario va a ser puntualmente diferente. </w:t>
      </w:r>
    </w:p>
    <w:p w:rsidR="00F81799" w:rsidRDefault="00F81799" w:rsidP="00F81799">
      <w:pPr>
        <w:jc w:val="both"/>
      </w:pPr>
      <w:r>
        <w:t xml:space="preserve">Estas limitaciones vendrán definidas por cada grupo de actividades. Para ello deberemos identificar un grupo de actividades concreto y </w:t>
      </w:r>
      <w:r>
        <w:rPr>
          <w:b/>
        </w:rPr>
        <w:t>clasificarlas según las restricciones de capacidad del usuario</w:t>
      </w:r>
      <w:r>
        <w:t xml:space="preserve"> que generan. Por ejemplo, estar conduciendo o cocinando son </w:t>
      </w:r>
      <w:r>
        <w:lastRenderedPageBreak/>
        <w:t xml:space="preserve">actividades que restringen de igual forma al usuario. No nos importan únicamente sus capacidades, sino que además de estas en este caso sabemos que no podrá utilizar la interfaz táctil del dispositivo. Es decir, la </w:t>
      </w:r>
      <w:r>
        <w:rPr>
          <w:b/>
        </w:rPr>
        <w:t>actividad le incapacita puntualmente</w:t>
      </w:r>
      <w:r>
        <w:t>. Por tanto, el razonador deberá ser capaz de tomar la decisión de adaptación teniendo en cuenta estos parámetros (no olvidar que, si en estos casos, hubiera una situación de ruido elevado, la adaptación podría no llevarse a cabo). Una primera clasificación podría ser la siguiente:</w:t>
      </w:r>
    </w:p>
    <w:p w:rsidR="00F81799" w:rsidRDefault="00F81799" w:rsidP="00F81799">
      <w:pPr>
        <w:pStyle w:val="Prrafodelista"/>
        <w:numPr>
          <w:ilvl w:val="0"/>
          <w:numId w:val="75"/>
        </w:numPr>
        <w:jc w:val="both"/>
      </w:pPr>
      <w:r>
        <w:t>Actividades que limitan el uso de las manos.</w:t>
      </w:r>
    </w:p>
    <w:p w:rsidR="00F81799" w:rsidRDefault="00F81799" w:rsidP="00F81799">
      <w:pPr>
        <w:pStyle w:val="Prrafodelista"/>
        <w:numPr>
          <w:ilvl w:val="0"/>
          <w:numId w:val="75"/>
        </w:numPr>
        <w:jc w:val="both"/>
      </w:pPr>
      <w:r>
        <w:t>Actividades que limitan el uso de la interfaz por voz, ya sea como entrada o como salida.</w:t>
      </w:r>
    </w:p>
    <w:p w:rsidR="00F81799" w:rsidRDefault="00F81799" w:rsidP="00F81799">
      <w:pPr>
        <w:pStyle w:val="Prrafodelista"/>
        <w:numPr>
          <w:ilvl w:val="0"/>
          <w:numId w:val="75"/>
        </w:numPr>
        <w:jc w:val="both"/>
      </w:pPr>
      <w:r>
        <w:t>Actividades que limitan la vista del usuario.</w:t>
      </w:r>
    </w:p>
    <w:p w:rsidR="00F81799" w:rsidRDefault="00F81799" w:rsidP="00F81799">
      <w:pPr>
        <w:pStyle w:val="Prrafodelista"/>
        <w:numPr>
          <w:ilvl w:val="0"/>
          <w:numId w:val="75"/>
        </w:numPr>
        <w:jc w:val="both"/>
      </w:pPr>
      <w:r>
        <w:t>Actividades que limitan la atención del usuario.</w:t>
      </w:r>
    </w:p>
    <w:p w:rsidR="00F81799" w:rsidRDefault="00F81799" w:rsidP="00F81799">
      <w:pPr>
        <w:pStyle w:val="Prrafodelista"/>
        <w:numPr>
          <w:ilvl w:val="0"/>
          <w:numId w:val="75"/>
        </w:numPr>
        <w:jc w:val="both"/>
      </w:pPr>
      <w:r>
        <w:t>Combinaciones de las anteriores.</w:t>
      </w:r>
    </w:p>
    <w:p w:rsidR="00842735" w:rsidRDefault="00842735" w:rsidP="00323596">
      <w:pPr>
        <w:pStyle w:val="Ttulo2"/>
        <w:numPr>
          <w:ilvl w:val="0"/>
          <w:numId w:val="1"/>
        </w:numPr>
      </w:pPr>
      <w:bookmarkStart w:id="69" w:name="_Toc406053356"/>
      <w:r w:rsidRPr="00D3301B">
        <w:t xml:space="preserve">Implementación del </w:t>
      </w:r>
      <w:r>
        <w:t>Módulo de aprendizaje automático</w:t>
      </w:r>
      <w:bookmarkEnd w:id="69"/>
    </w:p>
    <w:p w:rsidR="00842735" w:rsidRDefault="00842735" w:rsidP="00D3301B">
      <w:pPr>
        <w:jc w:val="both"/>
      </w:pPr>
      <w:r>
        <w:t>El módulo de aprendizaje se ha desarrollado, para facilitar la integración con los otros módulos, en Java. Para la implementación se ha utilizado el sistema LFPUBS [3] desarrollado para la identificación de patrones frecuentes.</w:t>
      </w:r>
    </w:p>
    <w:p w:rsidR="00842735" w:rsidRDefault="00842735" w:rsidP="00D3301B">
      <w:pPr>
        <w:jc w:val="both"/>
      </w:pPr>
      <w:r>
        <w:t>Para la implementación inicial se han tenido en cuenta los parámetros utilizados en la configuración de la aplicación. Así, los parámetros que se han tenido en cuenta son:</w:t>
      </w:r>
    </w:p>
    <w:p w:rsidR="00842735"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StartTime</w:t>
      </w:r>
    </w:p>
    <w:p w:rsidR="00842735"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EndTime</w:t>
      </w:r>
    </w:p>
    <w:p w:rsidR="00842735"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backgroundColor</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buttonWidth</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buttonHeight</w:t>
      </w:r>
    </w:p>
    <w:p w:rsidR="00842735"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buttonBackgroundColor</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buttonTextColor</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textEditSize</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textEditBackgroundColor</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textEditTextColor</w:t>
      </w:r>
    </w:p>
    <w:p w:rsidR="00842735" w:rsidRPr="00EB478B"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brightness</w:t>
      </w:r>
    </w:p>
    <w:p w:rsidR="00842735" w:rsidRDefault="00842735" w:rsidP="00842735">
      <w:pPr>
        <w:pStyle w:val="Textoindependiente"/>
        <w:numPr>
          <w:ilvl w:val="0"/>
          <w:numId w:val="82"/>
        </w:numPr>
        <w:spacing w:after="288" w:line="240" w:lineRule="auto"/>
        <w:ind w:left="714" w:hanging="357"/>
      </w:pPr>
      <w:r>
        <w:rPr>
          <w:rFonts w:ascii="Courier New" w:eastAsiaTheme="minorHAnsi" w:hAnsi="Courier New" w:cs="Courier New"/>
          <w:szCs w:val="22"/>
          <w:lang w:val="es-ES"/>
        </w:rPr>
        <w:t>Volume</w:t>
      </w:r>
    </w:p>
    <w:p w:rsidR="00842735" w:rsidRDefault="00842735" w:rsidP="00D3301B">
      <w:pPr>
        <w:jc w:val="both"/>
      </w:pPr>
      <w:r>
        <w:lastRenderedPageBreak/>
        <w:t>Así, la implementación del módulo de aprendizaje ha valido para identificar las relaciones frecuentes entre varios de estos parámetros. La transformación para identificar parámetros relevante no ha sido necesaria debido a que los parámetros iniciales eran ya de por sí relevantes.</w:t>
      </w:r>
    </w:p>
    <w:p w:rsidR="00842735" w:rsidRDefault="00842735" w:rsidP="00D3301B">
      <w:pPr>
        <w:jc w:val="both"/>
      </w:pPr>
      <w:r>
        <w:t>En la fase de identificación de parámetros frecuentes sí que se han identificado las relaciones frecuentes. Así, diferentes parámetros y sus valores más frecuentes han sido extraídos.</w:t>
      </w:r>
    </w:p>
    <w:p w:rsidR="00842735" w:rsidRDefault="00842735" w:rsidP="00D3301B">
      <w:pPr>
        <w:jc w:val="both"/>
      </w:pPr>
      <w:r>
        <w:t>La fase de identificación de topología no ha sido necesaria en este caso debido a que el orden de los parámetros no es crítico en este caso.</w:t>
      </w:r>
    </w:p>
    <w:p w:rsidR="00842735" w:rsidRDefault="00842735" w:rsidP="00D3301B">
      <w:pPr>
        <w:jc w:val="both"/>
      </w:pPr>
      <w:r>
        <w:t>Finalmente, sí que ha sido necesario la identificación de condiciones, sobre todo debido a que diferentes condiciones exigen diferentes configuraciones.</w:t>
      </w:r>
    </w:p>
    <w:p w:rsidR="00A00D20" w:rsidRPr="00A00D20" w:rsidRDefault="00842735" w:rsidP="00323596">
      <w:pPr>
        <w:pStyle w:val="Ttulo2"/>
        <w:numPr>
          <w:ilvl w:val="0"/>
          <w:numId w:val="1"/>
        </w:numPr>
      </w:pPr>
      <w:bookmarkStart w:id="70" w:name="_Toc406053357"/>
      <w:r>
        <w:t>Referencias</w:t>
      </w:r>
      <w:bookmarkEnd w:id="70"/>
    </w:p>
    <w:p w:rsidR="00842735" w:rsidRPr="00D3301B" w:rsidRDefault="00842735" w:rsidP="00842735">
      <w:pPr>
        <w:pStyle w:val="Textoindependiente"/>
        <w:spacing w:after="288" w:line="240" w:lineRule="auto"/>
        <w:ind w:left="720" w:hanging="720"/>
        <w:rPr>
          <w:rFonts w:asciiTheme="minorHAnsi" w:hAnsiTheme="minorHAnsi"/>
          <w:noProof/>
          <w:lang w:val="en-US" w:eastAsia="es-ES"/>
        </w:rPr>
      </w:pPr>
      <w:r w:rsidRPr="00D3301B">
        <w:rPr>
          <w:rFonts w:asciiTheme="minorHAnsi" w:hAnsiTheme="minorHAnsi"/>
          <w:noProof/>
          <w:lang w:val="en-US" w:eastAsia="es-ES"/>
        </w:rPr>
        <w:t>[1]</w:t>
      </w:r>
      <w:r w:rsidRPr="00D3301B">
        <w:rPr>
          <w:rFonts w:asciiTheme="minorHAnsi" w:hAnsiTheme="minorHAnsi"/>
          <w:noProof/>
          <w:lang w:val="en-US" w:eastAsia="es-ES"/>
        </w:rPr>
        <w:tab/>
        <w:t>R. Agrawal and R. Srikant, "Mining Sequential Patterns," pp. 3-14.</w:t>
      </w:r>
    </w:p>
    <w:p w:rsidR="00842735" w:rsidRPr="00D3301B" w:rsidRDefault="00842735" w:rsidP="00842735">
      <w:pPr>
        <w:pStyle w:val="Textoindependiente"/>
        <w:spacing w:after="288" w:line="240" w:lineRule="auto"/>
        <w:ind w:left="720" w:hanging="720"/>
        <w:rPr>
          <w:rFonts w:asciiTheme="minorHAnsi" w:hAnsiTheme="minorHAnsi"/>
          <w:noProof/>
          <w:lang w:val="en-US" w:eastAsia="es-ES"/>
        </w:rPr>
      </w:pPr>
      <w:r w:rsidRPr="00D3301B">
        <w:rPr>
          <w:rFonts w:asciiTheme="minorHAnsi" w:hAnsiTheme="minorHAnsi"/>
          <w:noProof/>
          <w:lang w:val="en-US" w:eastAsia="es-ES"/>
        </w:rPr>
        <w:t>[2]</w:t>
      </w:r>
      <w:r w:rsidRPr="00D3301B">
        <w:rPr>
          <w:rFonts w:asciiTheme="minorHAnsi" w:hAnsiTheme="minorHAnsi"/>
          <w:noProof/>
          <w:lang w:val="en-US" w:eastAsia="es-ES"/>
        </w:rPr>
        <w:tab/>
        <w:t xml:space="preserve">A. W. W. van der Aalst, and L. Maruster, "Workflow mining discovering process models from event logs," </w:t>
      </w:r>
      <w:r w:rsidRPr="00D3301B">
        <w:rPr>
          <w:rFonts w:asciiTheme="minorHAnsi" w:hAnsiTheme="minorHAnsi"/>
          <w:i/>
          <w:noProof/>
          <w:lang w:val="en-US" w:eastAsia="es-ES"/>
        </w:rPr>
        <w:t xml:space="preserve">IEEE Transactions on Knowledge and Data Engineering, </w:t>
      </w:r>
      <w:r w:rsidRPr="00D3301B">
        <w:rPr>
          <w:rFonts w:asciiTheme="minorHAnsi" w:hAnsiTheme="minorHAnsi"/>
          <w:noProof/>
          <w:lang w:val="en-US" w:eastAsia="es-ES"/>
        </w:rPr>
        <w:t>vol. 18, pp. 1128–1142.</w:t>
      </w:r>
    </w:p>
    <w:p w:rsidR="00842735" w:rsidRPr="00D3301B" w:rsidRDefault="00842735" w:rsidP="00842735">
      <w:pPr>
        <w:pStyle w:val="Textoindependiente"/>
        <w:spacing w:after="288" w:line="240" w:lineRule="auto"/>
        <w:ind w:left="720" w:hanging="720"/>
        <w:rPr>
          <w:rFonts w:asciiTheme="minorHAnsi" w:hAnsiTheme="minorHAnsi"/>
          <w:noProof/>
          <w:lang w:val="en-US" w:eastAsia="es-ES"/>
        </w:rPr>
      </w:pPr>
      <w:r w:rsidRPr="00D3301B">
        <w:rPr>
          <w:rFonts w:asciiTheme="minorHAnsi" w:hAnsiTheme="minorHAnsi"/>
          <w:noProof/>
          <w:lang w:val="en-US" w:eastAsia="es-ES"/>
        </w:rPr>
        <w:t>[3]</w:t>
      </w:r>
      <w:r w:rsidRPr="00D3301B">
        <w:rPr>
          <w:rFonts w:asciiTheme="minorHAnsi" w:hAnsiTheme="minorHAnsi"/>
          <w:noProof/>
          <w:lang w:val="en-US" w:eastAsia="es-ES"/>
        </w:rPr>
        <w:tab/>
        <w:t>A. Aztiria, J.C. Augusto, R. Basagoiti, A. Izaguirre, D.J. Cook, “Learning Frequent Behaviors of the users in Intelligent Environments”, IEEE Transactions on Systems, Man and Cybernetics: Systems, Nov 2013;Vol. 43, Num. 6, pp. 1265-1278</w:t>
      </w:r>
    </w:p>
    <w:p w:rsidR="00842735" w:rsidRPr="00D3301B" w:rsidRDefault="00842735" w:rsidP="00842735">
      <w:pPr>
        <w:pStyle w:val="Textoindependiente"/>
        <w:spacing w:after="288"/>
        <w:rPr>
          <w:rFonts w:asciiTheme="minorHAnsi" w:hAnsiTheme="minorHAnsi"/>
          <w:lang w:val="en-US"/>
        </w:rPr>
      </w:pPr>
    </w:p>
    <w:p w:rsidR="00842735" w:rsidRPr="00A00D20" w:rsidRDefault="00842735" w:rsidP="00842735">
      <w:pPr>
        <w:rPr>
          <w:lang w:val="en-US"/>
        </w:rPr>
      </w:pPr>
    </w:p>
    <w:p w:rsidR="00C00C5A" w:rsidRPr="00D3301B" w:rsidRDefault="00C00C5A" w:rsidP="00C00C5A">
      <w:pPr>
        <w:rPr>
          <w:lang w:val="en-US"/>
        </w:rPr>
      </w:pPr>
    </w:p>
    <w:sectPr w:rsidR="00C00C5A" w:rsidRPr="00D3301B" w:rsidSect="008D2B81">
      <w:foot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01F" w:rsidRDefault="0041201F" w:rsidP="007E6468">
      <w:pPr>
        <w:spacing w:after="0" w:line="240" w:lineRule="auto"/>
      </w:pPr>
      <w:r>
        <w:separator/>
      </w:r>
    </w:p>
  </w:endnote>
  <w:endnote w:type="continuationSeparator" w:id="0">
    <w:p w:rsidR="0041201F" w:rsidRDefault="0041201F" w:rsidP="007E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M R 17">
    <w:altName w:val="CM R"/>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MM I 10">
    <w:altName w:val="CMM I"/>
    <w:panose1 w:val="00000000000000000000"/>
    <w:charset w:val="00"/>
    <w:family w:val="swiss"/>
    <w:notTrueType/>
    <w:pitch w:val="default"/>
    <w:sig w:usb0="00000003" w:usb1="00000000" w:usb2="00000000" w:usb3="00000000" w:csb0="00000001" w:csb1="00000000"/>
  </w:font>
  <w:font w:name="CMM I 7">
    <w:altName w:val="CMM 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S Y 10">
    <w:altName w:val="CMS Y"/>
    <w:panose1 w:val="00000000000000000000"/>
    <w:charset w:val="00"/>
    <w:family w:val="swiss"/>
    <w:notTrueType/>
    <w:pitch w:val="default"/>
    <w:sig w:usb0="00000003" w:usb1="00000000" w:usb2="00000000" w:usb3="00000000" w:csb0="00000001" w:csb1="00000000"/>
  </w:font>
  <w:font w:name="CMS Y 7">
    <w:altName w:val="CMS Y"/>
    <w:panose1 w:val="00000000000000000000"/>
    <w:charset w:val="00"/>
    <w:family w:val="swiss"/>
    <w:notTrueType/>
    <w:pitch w:val="default"/>
    <w:sig w:usb0="00000003" w:usb1="00000000" w:usb2="00000000" w:usb3="00000000" w:csb0="00000001" w:csb1="00000000"/>
  </w:font>
  <w:font w:name="CM R 7">
    <w:altName w:val="CM R"/>
    <w:panose1 w:val="00000000000000000000"/>
    <w:charset w:val="00"/>
    <w:family w:val="swiss"/>
    <w:notTrueType/>
    <w:pitch w:val="default"/>
    <w:sig w:usb0="00000003" w:usb1="00000000" w:usb2="00000000" w:usb3="00000000" w:csb0="00000001" w:csb1="00000000"/>
  </w:font>
  <w:font w:name="CME X 10">
    <w:altName w:val="CME Extra"/>
    <w:panose1 w:val="00000000000000000000"/>
    <w:charset w:val="00"/>
    <w:family w:val="swiss"/>
    <w:notTrueType/>
    <w:pitch w:val="default"/>
    <w:sig w:usb0="00000003" w:usb1="00000000" w:usb2="00000000" w:usb3="00000000" w:csb0="00000001" w:csb1="00000000"/>
  </w:font>
  <w:font w:name="CM R 10">
    <w:altName w:val="CM R"/>
    <w:panose1 w:val="00000000000000000000"/>
    <w:charset w:val="00"/>
    <w:family w:val="swiss"/>
    <w:notTrueType/>
    <w:pitch w:val="default"/>
    <w:sig w:usb0="00000003" w:usb1="00000000" w:usb2="00000000" w:usb3="00000000" w:csb0="00000001" w:csb1="00000000"/>
  </w:font>
  <w:font w:name="CMS L 10">
    <w:altName w:val="CMS L"/>
    <w:panose1 w:val="00000000000000000000"/>
    <w:charset w:val="00"/>
    <w:family w:val="swiss"/>
    <w:notTrueType/>
    <w:pitch w:val="default"/>
    <w:sig w:usb0="00000003" w:usb1="00000000" w:usb2="00000000" w:usb3="00000000" w:csb0="00000001" w:csb1="00000000"/>
  </w:font>
  <w:font w:name="CMB X 10">
    <w:altName w:val="CMB Extra"/>
    <w:panose1 w:val="00000000000000000000"/>
    <w:charset w:val="00"/>
    <w:family w:val="swiss"/>
    <w:notTrueType/>
    <w:pitch w:val="default"/>
    <w:sig w:usb0="00000003" w:usb1="00000000" w:usb2="00000000" w:usb3="00000000" w:csb0="00000001" w:csb1="00000000"/>
  </w:font>
  <w:font w:name="CMM I 5">
    <w:altName w:val="CMM 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17C" w:rsidRDefault="006B317C">
    <w:pPr>
      <w:pStyle w:val="Piedepgina"/>
      <w:jc w:val="center"/>
    </w:pPr>
  </w:p>
  <w:p w:rsidR="006B317C" w:rsidRDefault="006B31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014204"/>
      <w:docPartObj>
        <w:docPartGallery w:val="Page Numbers (Bottom of Page)"/>
        <w:docPartUnique/>
      </w:docPartObj>
    </w:sdtPr>
    <w:sdtEndPr/>
    <w:sdtContent>
      <w:p w:rsidR="006B317C" w:rsidRDefault="0058235C">
        <w:pPr>
          <w:pStyle w:val="Piedepgina"/>
          <w:jc w:val="center"/>
        </w:pPr>
        <w:r>
          <w:fldChar w:fldCharType="begin"/>
        </w:r>
        <w:r>
          <w:instrText>PAGE   \* MERGEFORMAT</w:instrText>
        </w:r>
        <w:r>
          <w:fldChar w:fldCharType="separate"/>
        </w:r>
        <w:r w:rsidR="00323596" w:rsidRPr="00323596">
          <w:rPr>
            <w:noProof/>
            <w:lang w:val="es-ES"/>
          </w:rPr>
          <w:t>37</w:t>
        </w:r>
        <w:r>
          <w:rPr>
            <w:noProof/>
            <w:lang w:val="es-ES"/>
          </w:rPr>
          <w:fldChar w:fldCharType="end"/>
        </w:r>
      </w:p>
    </w:sdtContent>
  </w:sdt>
  <w:p w:rsidR="006B317C" w:rsidRDefault="006B317C">
    <w:pPr>
      <w:pStyle w:val="Piedepgina"/>
    </w:pPr>
  </w:p>
  <w:p w:rsidR="006B317C" w:rsidRDefault="006B31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01F" w:rsidRDefault="0041201F" w:rsidP="007E6468">
      <w:pPr>
        <w:spacing w:after="0" w:line="240" w:lineRule="auto"/>
      </w:pPr>
      <w:r>
        <w:separator/>
      </w:r>
    </w:p>
  </w:footnote>
  <w:footnote w:type="continuationSeparator" w:id="0">
    <w:p w:rsidR="0041201F" w:rsidRDefault="0041201F" w:rsidP="007E6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449" w:type="dxa"/>
      <w:tblInd w:w="-12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39"/>
      <w:gridCol w:w="6600"/>
      <w:gridCol w:w="2410"/>
    </w:tblGrid>
    <w:tr w:rsidR="006B317C" w:rsidTr="00F74D73">
      <w:tc>
        <w:tcPr>
          <w:tcW w:w="2439" w:type="dxa"/>
        </w:tcPr>
        <w:p w:rsidR="006B317C" w:rsidRDefault="006B317C" w:rsidP="00DB2183">
          <w:pPr>
            <w:pStyle w:val="Encabezado"/>
            <w:tabs>
              <w:tab w:val="clear" w:pos="8504"/>
              <w:tab w:val="right" w:pos="9923"/>
            </w:tabs>
            <w:jc w:val="right"/>
            <w:rPr>
              <w:lang w:val="en-US"/>
            </w:rPr>
          </w:pPr>
          <w:r>
            <w:rPr>
              <w:noProof/>
              <w:lang w:val="es-ES" w:eastAsia="es-ES"/>
            </w:rPr>
            <w:drawing>
              <wp:inline distT="0" distB="0" distL="0" distR="0" wp14:anchorId="77F07B98" wp14:editId="5FC27DEA">
                <wp:extent cx="1074906" cy="543703"/>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nieria bil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301" cy="543903"/>
                        </a:xfrm>
                        <a:prstGeom prst="rect">
                          <a:avLst/>
                        </a:prstGeom>
                      </pic:spPr>
                    </pic:pic>
                  </a:graphicData>
                </a:graphic>
              </wp:inline>
            </w:drawing>
          </w:r>
        </w:p>
      </w:tc>
      <w:tc>
        <w:tcPr>
          <w:tcW w:w="6600" w:type="dxa"/>
          <w:tcBorders>
            <w:bottom w:val="single" w:sz="4" w:space="0" w:color="auto"/>
          </w:tcBorders>
        </w:tcPr>
        <w:p w:rsidR="006B317C" w:rsidRDefault="006B317C" w:rsidP="00DB2183">
          <w:pPr>
            <w:pStyle w:val="Encabezado"/>
            <w:tabs>
              <w:tab w:val="clear" w:pos="8504"/>
              <w:tab w:val="right" w:pos="9923"/>
            </w:tabs>
            <w:jc w:val="center"/>
            <w:rPr>
              <w:lang w:val="en-US"/>
            </w:rPr>
          </w:pPr>
        </w:p>
        <w:p w:rsidR="006B317C" w:rsidRDefault="006B317C" w:rsidP="00DB2183">
          <w:pPr>
            <w:pStyle w:val="Encabezado"/>
            <w:tabs>
              <w:tab w:val="clear" w:pos="8504"/>
              <w:tab w:val="right" w:pos="9923"/>
            </w:tabs>
            <w:jc w:val="center"/>
            <w:rPr>
              <w:lang w:val="en-US"/>
            </w:rPr>
          </w:pPr>
          <w:r w:rsidRPr="000D6483">
            <w:rPr>
              <w:lang w:val="en-US"/>
            </w:rPr>
            <w:t>DYNUI: Capability and Context-aware Dynamic Adaptation of User Interfaces for Ambient Assisted Living (PC2012-73)</w:t>
          </w:r>
        </w:p>
      </w:tc>
      <w:tc>
        <w:tcPr>
          <w:tcW w:w="2410" w:type="dxa"/>
        </w:tcPr>
        <w:p w:rsidR="006B317C" w:rsidRDefault="006B317C" w:rsidP="00F74D73">
          <w:pPr>
            <w:pStyle w:val="Encabezado"/>
            <w:tabs>
              <w:tab w:val="clear" w:pos="8504"/>
              <w:tab w:val="right" w:pos="9923"/>
            </w:tabs>
            <w:ind w:right="459"/>
            <w:jc w:val="right"/>
            <w:rPr>
              <w:lang w:val="en-US"/>
            </w:rPr>
          </w:pPr>
          <w:r>
            <w:rPr>
              <w:noProof/>
              <w:lang w:val="es-ES" w:eastAsia="es-ES"/>
            </w:rPr>
            <w:drawing>
              <wp:inline distT="0" distB="0" distL="0" distR="0" wp14:anchorId="4365520C" wp14:editId="2109809C">
                <wp:extent cx="992222" cy="556178"/>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U.gif"/>
                        <pic:cNvPicPr/>
                      </pic:nvPicPr>
                      <pic:blipFill>
                        <a:blip r:embed="rId2">
                          <a:extLst>
                            <a:ext uri="{28A0092B-C50C-407E-A947-70E740481C1C}">
                              <a14:useLocalDpi xmlns:a14="http://schemas.microsoft.com/office/drawing/2010/main" val="0"/>
                            </a:ext>
                          </a:extLst>
                        </a:blip>
                        <a:stretch>
                          <a:fillRect/>
                        </a:stretch>
                      </pic:blipFill>
                      <pic:spPr>
                        <a:xfrm>
                          <a:off x="0" y="0"/>
                          <a:ext cx="995625" cy="558085"/>
                        </a:xfrm>
                        <a:prstGeom prst="rect">
                          <a:avLst/>
                        </a:prstGeom>
                      </pic:spPr>
                    </pic:pic>
                  </a:graphicData>
                </a:graphic>
              </wp:inline>
            </w:drawing>
          </w:r>
        </w:p>
      </w:tc>
    </w:tr>
  </w:tbl>
  <w:p w:rsidR="006B317C" w:rsidRDefault="006B31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3F7"/>
    <w:multiLevelType w:val="multilevel"/>
    <w:tmpl w:val="A6324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802"/>
    <w:multiLevelType w:val="multilevel"/>
    <w:tmpl w:val="69F2F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23EBA"/>
    <w:multiLevelType w:val="multilevel"/>
    <w:tmpl w:val="4BD229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71399"/>
    <w:multiLevelType w:val="hybridMultilevel"/>
    <w:tmpl w:val="00A03C7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61B6137"/>
    <w:multiLevelType w:val="multilevel"/>
    <w:tmpl w:val="6784B2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A0569"/>
    <w:multiLevelType w:val="multilevel"/>
    <w:tmpl w:val="992A5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285AC0"/>
    <w:multiLevelType w:val="multilevel"/>
    <w:tmpl w:val="6E80A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7005F"/>
    <w:multiLevelType w:val="multilevel"/>
    <w:tmpl w:val="E70C6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1054A8"/>
    <w:multiLevelType w:val="multilevel"/>
    <w:tmpl w:val="13A62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E4416F"/>
    <w:multiLevelType w:val="hybridMultilevel"/>
    <w:tmpl w:val="DF96112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0">
    <w:nsid w:val="117C081B"/>
    <w:multiLevelType w:val="multilevel"/>
    <w:tmpl w:val="2F1223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B7113D"/>
    <w:multiLevelType w:val="multilevel"/>
    <w:tmpl w:val="EE1E9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303A8B"/>
    <w:multiLevelType w:val="multilevel"/>
    <w:tmpl w:val="32403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133853"/>
    <w:multiLevelType w:val="hybridMultilevel"/>
    <w:tmpl w:val="F7FC46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9B31432"/>
    <w:multiLevelType w:val="multilevel"/>
    <w:tmpl w:val="E9E47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E534BB"/>
    <w:multiLevelType w:val="multilevel"/>
    <w:tmpl w:val="467EBA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151D8D"/>
    <w:multiLevelType w:val="multilevel"/>
    <w:tmpl w:val="C33090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571BE"/>
    <w:multiLevelType w:val="hybridMultilevel"/>
    <w:tmpl w:val="EBE5B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1340B9E"/>
    <w:multiLevelType w:val="multilevel"/>
    <w:tmpl w:val="BAF4C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E915DC"/>
    <w:multiLevelType w:val="hybridMultilevel"/>
    <w:tmpl w:val="5C5A7C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5987746"/>
    <w:multiLevelType w:val="multilevel"/>
    <w:tmpl w:val="1F1CC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9B4E20"/>
    <w:multiLevelType w:val="hybridMultilevel"/>
    <w:tmpl w:val="C658A9F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9B709CF"/>
    <w:multiLevelType w:val="multilevel"/>
    <w:tmpl w:val="F56831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DF1C02"/>
    <w:multiLevelType w:val="multilevel"/>
    <w:tmpl w:val="3C8896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A24BED"/>
    <w:multiLevelType w:val="hybridMultilevel"/>
    <w:tmpl w:val="14C8BF06"/>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5">
    <w:nsid w:val="2ABA6CB0"/>
    <w:multiLevelType w:val="hybridMultilevel"/>
    <w:tmpl w:val="C64CFB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2DBC39BA"/>
    <w:multiLevelType w:val="multilevel"/>
    <w:tmpl w:val="935CC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454FFD"/>
    <w:multiLevelType w:val="multilevel"/>
    <w:tmpl w:val="B810E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1E6C50"/>
    <w:multiLevelType w:val="multilevel"/>
    <w:tmpl w:val="00C24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5D61DD"/>
    <w:multiLevelType w:val="hybridMultilevel"/>
    <w:tmpl w:val="424261E8"/>
    <w:lvl w:ilvl="0" w:tplc="23ACDBDE">
      <w:start w:val="3"/>
      <w:numFmt w:val="bullet"/>
      <w:lvlText w:val="-"/>
      <w:lvlJc w:val="left"/>
      <w:pPr>
        <w:ind w:left="720" w:hanging="360"/>
      </w:pPr>
      <w:rPr>
        <w:rFonts w:ascii="Calibri" w:eastAsia="Calibr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0">
    <w:nsid w:val="327C094D"/>
    <w:multiLevelType w:val="hybridMultilevel"/>
    <w:tmpl w:val="1A0696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2EC40B6"/>
    <w:multiLevelType w:val="hybridMultilevel"/>
    <w:tmpl w:val="98707FBA"/>
    <w:lvl w:ilvl="0" w:tplc="23ACDBDE">
      <w:start w:val="3"/>
      <w:numFmt w:val="bullet"/>
      <w:lvlText w:val="-"/>
      <w:lvlJc w:val="left"/>
      <w:pPr>
        <w:ind w:left="720" w:hanging="360"/>
      </w:pPr>
      <w:rPr>
        <w:rFonts w:ascii="Calibri" w:eastAsia="Calibr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2">
    <w:nsid w:val="3598499E"/>
    <w:multiLevelType w:val="hybridMultilevel"/>
    <w:tmpl w:val="DB2A58F0"/>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33">
    <w:nsid w:val="35AE0BCC"/>
    <w:multiLevelType w:val="multilevel"/>
    <w:tmpl w:val="77267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6567DB"/>
    <w:multiLevelType w:val="multilevel"/>
    <w:tmpl w:val="F796C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486E95"/>
    <w:multiLevelType w:val="multilevel"/>
    <w:tmpl w:val="213AF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DD2287"/>
    <w:multiLevelType w:val="multilevel"/>
    <w:tmpl w:val="B41C3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B5F6A37"/>
    <w:multiLevelType w:val="multilevel"/>
    <w:tmpl w:val="255C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FC067D4"/>
    <w:multiLevelType w:val="multilevel"/>
    <w:tmpl w:val="E6CEF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541C6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0E251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25032E1"/>
    <w:multiLevelType w:val="multilevel"/>
    <w:tmpl w:val="5A225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337479"/>
    <w:multiLevelType w:val="hybridMultilevel"/>
    <w:tmpl w:val="19E85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8D0562"/>
    <w:multiLevelType w:val="multilevel"/>
    <w:tmpl w:val="46660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89C4D36"/>
    <w:multiLevelType w:val="multilevel"/>
    <w:tmpl w:val="ADE25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6E2F03"/>
    <w:multiLevelType w:val="multilevel"/>
    <w:tmpl w:val="8CAE9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B181A48"/>
    <w:multiLevelType w:val="multilevel"/>
    <w:tmpl w:val="CBCE2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B251152"/>
    <w:multiLevelType w:val="multilevel"/>
    <w:tmpl w:val="68CA9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7510A9"/>
    <w:multiLevelType w:val="multilevel"/>
    <w:tmpl w:val="889AE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CA77C1"/>
    <w:multiLevelType w:val="multilevel"/>
    <w:tmpl w:val="F7AC31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E8037A"/>
    <w:multiLevelType w:val="multilevel"/>
    <w:tmpl w:val="07AA7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601EAB"/>
    <w:multiLevelType w:val="multilevel"/>
    <w:tmpl w:val="6F48A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3A47FED"/>
    <w:multiLevelType w:val="hybridMultilevel"/>
    <w:tmpl w:val="14F2CBC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3">
    <w:nsid w:val="53FA6EC5"/>
    <w:multiLevelType w:val="multilevel"/>
    <w:tmpl w:val="A0A8D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1F2EE7"/>
    <w:multiLevelType w:val="multilevel"/>
    <w:tmpl w:val="278C7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7411AF8"/>
    <w:multiLevelType w:val="hybridMultilevel"/>
    <w:tmpl w:val="5C5A7C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833747C"/>
    <w:multiLevelType w:val="multilevel"/>
    <w:tmpl w:val="30DE0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A2C0B8E"/>
    <w:multiLevelType w:val="multilevel"/>
    <w:tmpl w:val="FE908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C8E7853"/>
    <w:multiLevelType w:val="hybridMultilevel"/>
    <w:tmpl w:val="569ACFE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9">
    <w:nsid w:val="5D8D43CA"/>
    <w:multiLevelType w:val="multilevel"/>
    <w:tmpl w:val="9A949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AC40DD"/>
    <w:multiLevelType w:val="hybridMultilevel"/>
    <w:tmpl w:val="25269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ECB63DA"/>
    <w:multiLevelType w:val="hybridMultilevel"/>
    <w:tmpl w:val="C452F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EEC554A"/>
    <w:multiLevelType w:val="multilevel"/>
    <w:tmpl w:val="81E47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FB5774A"/>
    <w:multiLevelType w:val="hybridMultilevel"/>
    <w:tmpl w:val="448E5F0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64">
    <w:nsid w:val="60D64F1D"/>
    <w:multiLevelType w:val="multilevel"/>
    <w:tmpl w:val="918C1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3156E1F"/>
    <w:multiLevelType w:val="multilevel"/>
    <w:tmpl w:val="D21C2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42D6AD8"/>
    <w:multiLevelType w:val="hybridMultilevel"/>
    <w:tmpl w:val="798EC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77A0F48"/>
    <w:multiLevelType w:val="multilevel"/>
    <w:tmpl w:val="FC865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C9018A3"/>
    <w:multiLevelType w:val="multilevel"/>
    <w:tmpl w:val="B394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D483928"/>
    <w:multiLevelType w:val="multilevel"/>
    <w:tmpl w:val="FDE4D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DEF2B41"/>
    <w:multiLevelType w:val="multilevel"/>
    <w:tmpl w:val="4F0AA6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E8C2D26"/>
    <w:multiLevelType w:val="multilevel"/>
    <w:tmpl w:val="A97ED85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EBB5034"/>
    <w:multiLevelType w:val="multilevel"/>
    <w:tmpl w:val="2D941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FDD4CC9"/>
    <w:multiLevelType w:val="hybridMultilevel"/>
    <w:tmpl w:val="18305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0814D6B"/>
    <w:multiLevelType w:val="multilevel"/>
    <w:tmpl w:val="AF724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10E63ED"/>
    <w:multiLevelType w:val="multilevel"/>
    <w:tmpl w:val="82F809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2B43E9F"/>
    <w:multiLevelType w:val="hybridMultilevel"/>
    <w:tmpl w:val="2E560FB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77">
    <w:nsid w:val="730964FF"/>
    <w:multiLevelType w:val="multilevel"/>
    <w:tmpl w:val="9E56CA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42A2F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44849E9"/>
    <w:multiLevelType w:val="hybridMultilevel"/>
    <w:tmpl w:val="43F811A2"/>
    <w:lvl w:ilvl="0" w:tplc="23ACDBDE">
      <w:start w:val="3"/>
      <w:numFmt w:val="bullet"/>
      <w:lvlText w:val="-"/>
      <w:lvlJc w:val="left"/>
      <w:pPr>
        <w:ind w:left="720" w:hanging="360"/>
      </w:pPr>
      <w:rPr>
        <w:rFonts w:ascii="Calibri" w:eastAsia="Calibr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80">
    <w:nsid w:val="763110A4"/>
    <w:multiLevelType w:val="multilevel"/>
    <w:tmpl w:val="4152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66B423C"/>
    <w:multiLevelType w:val="multilevel"/>
    <w:tmpl w:val="78E2E2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7457507"/>
    <w:multiLevelType w:val="multilevel"/>
    <w:tmpl w:val="CE4E2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D284067"/>
    <w:multiLevelType w:val="multilevel"/>
    <w:tmpl w:val="BF84E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B94B0F"/>
    <w:multiLevelType w:val="hybridMultilevel"/>
    <w:tmpl w:val="8C7E5C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EC06FC5"/>
    <w:multiLevelType w:val="multilevel"/>
    <w:tmpl w:val="357EA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FE13F03"/>
    <w:multiLevelType w:val="multilevel"/>
    <w:tmpl w:val="3DFEB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7"/>
  </w:num>
  <w:num w:numId="3">
    <w:abstractNumId w:val="50"/>
  </w:num>
  <w:num w:numId="4">
    <w:abstractNumId w:val="46"/>
  </w:num>
  <w:num w:numId="5">
    <w:abstractNumId w:val="38"/>
  </w:num>
  <w:num w:numId="6">
    <w:abstractNumId w:val="10"/>
  </w:num>
  <w:num w:numId="7">
    <w:abstractNumId w:val="4"/>
  </w:num>
  <w:num w:numId="8">
    <w:abstractNumId w:val="0"/>
  </w:num>
  <w:num w:numId="9">
    <w:abstractNumId w:val="80"/>
  </w:num>
  <w:num w:numId="10">
    <w:abstractNumId w:val="20"/>
  </w:num>
  <w:num w:numId="11">
    <w:abstractNumId w:val="23"/>
  </w:num>
  <w:num w:numId="12">
    <w:abstractNumId w:val="45"/>
  </w:num>
  <w:num w:numId="13">
    <w:abstractNumId w:val="35"/>
  </w:num>
  <w:num w:numId="14">
    <w:abstractNumId w:val="75"/>
  </w:num>
  <w:num w:numId="15">
    <w:abstractNumId w:val="43"/>
  </w:num>
  <w:num w:numId="16">
    <w:abstractNumId w:val="36"/>
  </w:num>
  <w:num w:numId="17">
    <w:abstractNumId w:val="41"/>
  </w:num>
  <w:num w:numId="18">
    <w:abstractNumId w:val="37"/>
  </w:num>
  <w:num w:numId="19">
    <w:abstractNumId w:val="69"/>
  </w:num>
  <w:num w:numId="20">
    <w:abstractNumId w:val="67"/>
  </w:num>
  <w:num w:numId="21">
    <w:abstractNumId w:val="86"/>
  </w:num>
  <w:num w:numId="22">
    <w:abstractNumId w:val="48"/>
  </w:num>
  <w:num w:numId="23">
    <w:abstractNumId w:val="11"/>
  </w:num>
  <w:num w:numId="24">
    <w:abstractNumId w:val="1"/>
  </w:num>
  <w:num w:numId="25">
    <w:abstractNumId w:val="5"/>
  </w:num>
  <w:num w:numId="26">
    <w:abstractNumId w:val="49"/>
  </w:num>
  <w:num w:numId="27">
    <w:abstractNumId w:val="83"/>
  </w:num>
  <w:num w:numId="28">
    <w:abstractNumId w:val="12"/>
  </w:num>
  <w:num w:numId="29">
    <w:abstractNumId w:val="8"/>
  </w:num>
  <w:num w:numId="30">
    <w:abstractNumId w:val="68"/>
  </w:num>
  <w:num w:numId="31">
    <w:abstractNumId w:val="34"/>
  </w:num>
  <w:num w:numId="32">
    <w:abstractNumId w:val="64"/>
  </w:num>
  <w:num w:numId="33">
    <w:abstractNumId w:val="28"/>
  </w:num>
  <w:num w:numId="34">
    <w:abstractNumId w:val="56"/>
  </w:num>
  <w:num w:numId="35">
    <w:abstractNumId w:val="6"/>
  </w:num>
  <w:num w:numId="36">
    <w:abstractNumId w:val="85"/>
  </w:num>
  <w:num w:numId="37">
    <w:abstractNumId w:val="70"/>
  </w:num>
  <w:num w:numId="38">
    <w:abstractNumId w:val="51"/>
  </w:num>
  <w:num w:numId="39">
    <w:abstractNumId w:val="26"/>
  </w:num>
  <w:num w:numId="40">
    <w:abstractNumId w:val="22"/>
  </w:num>
  <w:num w:numId="41">
    <w:abstractNumId w:val="16"/>
  </w:num>
  <w:num w:numId="42">
    <w:abstractNumId w:val="44"/>
  </w:num>
  <w:num w:numId="43">
    <w:abstractNumId w:val="65"/>
  </w:num>
  <w:num w:numId="44">
    <w:abstractNumId w:val="14"/>
  </w:num>
  <w:num w:numId="45">
    <w:abstractNumId w:val="15"/>
  </w:num>
  <w:num w:numId="46">
    <w:abstractNumId w:val="18"/>
  </w:num>
  <w:num w:numId="47">
    <w:abstractNumId w:val="82"/>
  </w:num>
  <w:num w:numId="48">
    <w:abstractNumId w:val="27"/>
  </w:num>
  <w:num w:numId="49">
    <w:abstractNumId w:val="57"/>
  </w:num>
  <w:num w:numId="50">
    <w:abstractNumId w:val="2"/>
  </w:num>
  <w:num w:numId="51">
    <w:abstractNumId w:val="33"/>
  </w:num>
  <w:num w:numId="52">
    <w:abstractNumId w:val="77"/>
  </w:num>
  <w:num w:numId="53">
    <w:abstractNumId w:val="53"/>
  </w:num>
  <w:num w:numId="54">
    <w:abstractNumId w:val="74"/>
  </w:num>
  <w:num w:numId="55">
    <w:abstractNumId w:val="72"/>
  </w:num>
  <w:num w:numId="56">
    <w:abstractNumId w:val="62"/>
  </w:num>
  <w:num w:numId="57">
    <w:abstractNumId w:val="81"/>
  </w:num>
  <w:num w:numId="58">
    <w:abstractNumId w:val="7"/>
  </w:num>
  <w:num w:numId="59">
    <w:abstractNumId w:val="59"/>
  </w:num>
  <w:num w:numId="60">
    <w:abstractNumId w:val="54"/>
  </w:num>
  <w:num w:numId="61">
    <w:abstractNumId w:val="25"/>
  </w:num>
  <w:num w:numId="62">
    <w:abstractNumId w:val="73"/>
  </w:num>
  <w:num w:numId="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6"/>
  </w:num>
  <w:num w:numId="65">
    <w:abstractNumId w:val="58"/>
  </w:num>
  <w:num w:numId="66">
    <w:abstractNumId w:val="52"/>
  </w:num>
  <w:num w:numId="67">
    <w:abstractNumId w:val="13"/>
  </w:num>
  <w:num w:numId="68">
    <w:abstractNumId w:val="24"/>
  </w:num>
  <w:num w:numId="69">
    <w:abstractNumId w:val="32"/>
  </w:num>
  <w:num w:numId="70">
    <w:abstractNumId w:val="31"/>
  </w:num>
  <w:num w:numId="71">
    <w:abstractNumId w:val="29"/>
  </w:num>
  <w:num w:numId="72">
    <w:abstractNumId w:val="79"/>
  </w:num>
  <w:num w:numId="73">
    <w:abstractNumId w:val="21"/>
  </w:num>
  <w:num w:numId="74">
    <w:abstractNumId w:val="9"/>
  </w:num>
  <w:num w:numId="75">
    <w:abstractNumId w:val="63"/>
  </w:num>
  <w:num w:numId="76">
    <w:abstractNumId w:val="3"/>
  </w:num>
  <w:num w:numId="77">
    <w:abstractNumId w:val="30"/>
  </w:num>
  <w:num w:numId="78">
    <w:abstractNumId w:val="60"/>
  </w:num>
  <w:num w:numId="79">
    <w:abstractNumId w:val="19"/>
  </w:num>
  <w:num w:numId="80">
    <w:abstractNumId w:val="66"/>
  </w:num>
  <w:num w:numId="81">
    <w:abstractNumId w:val="55"/>
  </w:num>
  <w:num w:numId="82">
    <w:abstractNumId w:val="42"/>
  </w:num>
  <w:num w:numId="83">
    <w:abstractNumId w:val="78"/>
  </w:num>
  <w:num w:numId="84">
    <w:abstractNumId w:val="84"/>
  </w:num>
  <w:num w:numId="85">
    <w:abstractNumId w:val="61"/>
  </w:num>
  <w:num w:numId="86">
    <w:abstractNumId w:val="17"/>
  </w:num>
  <w:num w:numId="8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1757"/>
    <w:rsid w:val="00001A7A"/>
    <w:rsid w:val="00031354"/>
    <w:rsid w:val="0008065D"/>
    <w:rsid w:val="000958E3"/>
    <w:rsid w:val="00097E3F"/>
    <w:rsid w:val="000A2E8A"/>
    <w:rsid w:val="000D693E"/>
    <w:rsid w:val="000E3BCD"/>
    <w:rsid w:val="000F06E7"/>
    <w:rsid w:val="00154354"/>
    <w:rsid w:val="00163355"/>
    <w:rsid w:val="001665EA"/>
    <w:rsid w:val="001762F2"/>
    <w:rsid w:val="00217BC3"/>
    <w:rsid w:val="00226E50"/>
    <w:rsid w:val="00242F9B"/>
    <w:rsid w:val="00246ADF"/>
    <w:rsid w:val="00274FC4"/>
    <w:rsid w:val="002A6931"/>
    <w:rsid w:val="002E1757"/>
    <w:rsid w:val="002F7DFC"/>
    <w:rsid w:val="003060EA"/>
    <w:rsid w:val="00323596"/>
    <w:rsid w:val="0032364D"/>
    <w:rsid w:val="00353D42"/>
    <w:rsid w:val="003725E3"/>
    <w:rsid w:val="00387A67"/>
    <w:rsid w:val="00393A03"/>
    <w:rsid w:val="003A0C26"/>
    <w:rsid w:val="003A669D"/>
    <w:rsid w:val="003E2500"/>
    <w:rsid w:val="003E2780"/>
    <w:rsid w:val="003E2BC1"/>
    <w:rsid w:val="0041201F"/>
    <w:rsid w:val="00413DE0"/>
    <w:rsid w:val="004245C5"/>
    <w:rsid w:val="00440F4A"/>
    <w:rsid w:val="00443AD4"/>
    <w:rsid w:val="00451645"/>
    <w:rsid w:val="004F556E"/>
    <w:rsid w:val="00523892"/>
    <w:rsid w:val="005458A5"/>
    <w:rsid w:val="00546679"/>
    <w:rsid w:val="005529B0"/>
    <w:rsid w:val="005714FC"/>
    <w:rsid w:val="0058235C"/>
    <w:rsid w:val="005942F9"/>
    <w:rsid w:val="00595920"/>
    <w:rsid w:val="005C0F18"/>
    <w:rsid w:val="005E7B9F"/>
    <w:rsid w:val="005F33AE"/>
    <w:rsid w:val="00614D75"/>
    <w:rsid w:val="006450A6"/>
    <w:rsid w:val="00656738"/>
    <w:rsid w:val="00656E5E"/>
    <w:rsid w:val="006A5578"/>
    <w:rsid w:val="006B317C"/>
    <w:rsid w:val="006D67D8"/>
    <w:rsid w:val="006E356F"/>
    <w:rsid w:val="006F6EDA"/>
    <w:rsid w:val="00703EF4"/>
    <w:rsid w:val="00741F8E"/>
    <w:rsid w:val="007576A0"/>
    <w:rsid w:val="0076483E"/>
    <w:rsid w:val="00791099"/>
    <w:rsid w:val="007A6F72"/>
    <w:rsid w:val="007B171A"/>
    <w:rsid w:val="007E6468"/>
    <w:rsid w:val="00842735"/>
    <w:rsid w:val="008578D3"/>
    <w:rsid w:val="008B5786"/>
    <w:rsid w:val="008D2B81"/>
    <w:rsid w:val="00970583"/>
    <w:rsid w:val="00982397"/>
    <w:rsid w:val="0098244C"/>
    <w:rsid w:val="00987659"/>
    <w:rsid w:val="009C3E73"/>
    <w:rsid w:val="009C77F8"/>
    <w:rsid w:val="009F032F"/>
    <w:rsid w:val="00A00D20"/>
    <w:rsid w:val="00A53C5A"/>
    <w:rsid w:val="00A75648"/>
    <w:rsid w:val="00A7715B"/>
    <w:rsid w:val="00AA67A9"/>
    <w:rsid w:val="00B03039"/>
    <w:rsid w:val="00B1728C"/>
    <w:rsid w:val="00B75A9F"/>
    <w:rsid w:val="00B760CD"/>
    <w:rsid w:val="00B81993"/>
    <w:rsid w:val="00BA155B"/>
    <w:rsid w:val="00BB6081"/>
    <w:rsid w:val="00BE2E24"/>
    <w:rsid w:val="00BE3CBC"/>
    <w:rsid w:val="00C00C5A"/>
    <w:rsid w:val="00C0731A"/>
    <w:rsid w:val="00C07547"/>
    <w:rsid w:val="00C138E8"/>
    <w:rsid w:val="00C51597"/>
    <w:rsid w:val="00C530E6"/>
    <w:rsid w:val="00C8296F"/>
    <w:rsid w:val="00C841D3"/>
    <w:rsid w:val="00C96764"/>
    <w:rsid w:val="00CF2E4F"/>
    <w:rsid w:val="00D0711D"/>
    <w:rsid w:val="00D3301B"/>
    <w:rsid w:val="00D40E75"/>
    <w:rsid w:val="00D4284F"/>
    <w:rsid w:val="00D52BD9"/>
    <w:rsid w:val="00D93E09"/>
    <w:rsid w:val="00DB2183"/>
    <w:rsid w:val="00E0716A"/>
    <w:rsid w:val="00E17B0D"/>
    <w:rsid w:val="00E45DF6"/>
    <w:rsid w:val="00E47EB2"/>
    <w:rsid w:val="00EA6C58"/>
    <w:rsid w:val="00EC2CA7"/>
    <w:rsid w:val="00EC3581"/>
    <w:rsid w:val="00EE56DB"/>
    <w:rsid w:val="00F143CF"/>
    <w:rsid w:val="00F23801"/>
    <w:rsid w:val="00F40365"/>
    <w:rsid w:val="00F40D72"/>
    <w:rsid w:val="00F539D0"/>
    <w:rsid w:val="00F7290D"/>
    <w:rsid w:val="00F74D73"/>
    <w:rsid w:val="00F81580"/>
    <w:rsid w:val="00F81799"/>
    <w:rsid w:val="00F97C62"/>
    <w:rsid w:val="00FA0D26"/>
    <w:rsid w:val="00FE68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E73"/>
  </w:style>
  <w:style w:type="paragraph" w:styleId="Ttulo1">
    <w:name w:val="heading 1"/>
    <w:basedOn w:val="Normal"/>
    <w:next w:val="Normal"/>
    <w:link w:val="Ttulo1Car"/>
    <w:uiPriority w:val="9"/>
    <w:qFormat/>
    <w:rsid w:val="002E1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0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E3CB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E3CB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E3C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1757"/>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2E17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E1757"/>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F53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530E6"/>
    <w:pPr>
      <w:ind w:left="720"/>
      <w:contextualSpacing/>
    </w:pPr>
  </w:style>
  <w:style w:type="paragraph" w:styleId="Sinespaciado">
    <w:name w:val="No Spacing"/>
    <w:uiPriority w:val="1"/>
    <w:qFormat/>
    <w:rsid w:val="00FA0D26"/>
    <w:pPr>
      <w:spacing w:after="0" w:line="240" w:lineRule="auto"/>
    </w:pPr>
  </w:style>
  <w:style w:type="character" w:customStyle="1" w:styleId="Ttulo2Car">
    <w:name w:val="Título 2 Car"/>
    <w:basedOn w:val="Fuentedeprrafopredeter"/>
    <w:link w:val="Ttulo2"/>
    <w:uiPriority w:val="9"/>
    <w:rsid w:val="00970583"/>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0958E3"/>
    <w:pPr>
      <w:outlineLvl w:val="9"/>
    </w:pPr>
    <w:rPr>
      <w:lang w:eastAsia="es-ES_tradnl"/>
    </w:rPr>
  </w:style>
  <w:style w:type="paragraph" w:styleId="TDC2">
    <w:name w:val="toc 2"/>
    <w:basedOn w:val="Normal"/>
    <w:next w:val="Normal"/>
    <w:autoRedefine/>
    <w:uiPriority w:val="39"/>
    <w:unhideWhenUsed/>
    <w:rsid w:val="000958E3"/>
    <w:pPr>
      <w:spacing w:after="100"/>
      <w:ind w:left="220"/>
    </w:pPr>
  </w:style>
  <w:style w:type="paragraph" w:styleId="TDC1">
    <w:name w:val="toc 1"/>
    <w:basedOn w:val="Normal"/>
    <w:next w:val="Normal"/>
    <w:autoRedefine/>
    <w:uiPriority w:val="39"/>
    <w:unhideWhenUsed/>
    <w:rsid w:val="000958E3"/>
    <w:pPr>
      <w:spacing w:after="100"/>
    </w:pPr>
  </w:style>
  <w:style w:type="character" w:styleId="Hipervnculo">
    <w:name w:val="Hyperlink"/>
    <w:basedOn w:val="Fuentedeprrafopredeter"/>
    <w:uiPriority w:val="99"/>
    <w:unhideWhenUsed/>
    <w:rsid w:val="000958E3"/>
    <w:rPr>
      <w:color w:val="0000FF" w:themeColor="hyperlink"/>
      <w:u w:val="single"/>
    </w:rPr>
  </w:style>
  <w:style w:type="paragraph" w:styleId="Textodeglobo">
    <w:name w:val="Balloon Text"/>
    <w:basedOn w:val="Normal"/>
    <w:link w:val="TextodegloboCar"/>
    <w:uiPriority w:val="99"/>
    <w:semiHidden/>
    <w:unhideWhenUsed/>
    <w:rsid w:val="000958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8E3"/>
    <w:rPr>
      <w:rFonts w:ascii="Tahoma" w:hAnsi="Tahoma" w:cs="Tahoma"/>
      <w:sz w:val="16"/>
      <w:szCs w:val="16"/>
    </w:rPr>
  </w:style>
  <w:style w:type="character" w:customStyle="1" w:styleId="mw-headline">
    <w:name w:val="mw-headline"/>
    <w:basedOn w:val="Fuentedeprrafopredeter"/>
    <w:rsid w:val="00217BC3"/>
  </w:style>
  <w:style w:type="paragraph" w:styleId="NormalWeb">
    <w:name w:val="Normal (Web)"/>
    <w:basedOn w:val="Normal"/>
    <w:uiPriority w:val="99"/>
    <w:unhideWhenUsed/>
    <w:rsid w:val="00217BC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217BC3"/>
  </w:style>
  <w:style w:type="character" w:customStyle="1" w:styleId="Ttulo3Car">
    <w:name w:val="Título 3 Car"/>
    <w:basedOn w:val="Fuentedeprrafopredeter"/>
    <w:link w:val="Ttulo3"/>
    <w:uiPriority w:val="9"/>
    <w:semiHidden/>
    <w:rsid w:val="00BE3CBC"/>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BE3CBC"/>
  </w:style>
  <w:style w:type="paragraph" w:styleId="HTMLconformatoprevio">
    <w:name w:val="HTML Preformatted"/>
    <w:basedOn w:val="Normal"/>
    <w:link w:val="HTMLconformatoprevioCar"/>
    <w:uiPriority w:val="99"/>
    <w:semiHidden/>
    <w:unhideWhenUsed/>
    <w:rsid w:val="00BE3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BE3CBC"/>
    <w:rPr>
      <w:rFonts w:ascii="Courier New" w:eastAsia="Times New Roman" w:hAnsi="Courier New" w:cs="Courier New"/>
      <w:sz w:val="20"/>
      <w:szCs w:val="20"/>
      <w:lang w:eastAsia="es-ES_tradnl"/>
    </w:rPr>
  </w:style>
  <w:style w:type="character" w:customStyle="1" w:styleId="Ttulo4Car">
    <w:name w:val="Título 4 Car"/>
    <w:basedOn w:val="Fuentedeprrafopredeter"/>
    <w:link w:val="Ttulo4"/>
    <w:uiPriority w:val="9"/>
    <w:semiHidden/>
    <w:rsid w:val="00BE3CB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E3CBC"/>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BE3CBC"/>
    <w:pPr>
      <w:spacing w:after="100"/>
      <w:ind w:left="440"/>
    </w:pPr>
  </w:style>
  <w:style w:type="paragraph" w:styleId="Encabezado">
    <w:name w:val="header"/>
    <w:basedOn w:val="Normal"/>
    <w:link w:val="EncabezadoCar"/>
    <w:uiPriority w:val="99"/>
    <w:unhideWhenUsed/>
    <w:rsid w:val="007E6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6468"/>
  </w:style>
  <w:style w:type="paragraph" w:styleId="Piedepgina">
    <w:name w:val="footer"/>
    <w:basedOn w:val="Normal"/>
    <w:link w:val="PiedepginaCar"/>
    <w:uiPriority w:val="99"/>
    <w:unhideWhenUsed/>
    <w:rsid w:val="007E6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6468"/>
  </w:style>
  <w:style w:type="paragraph" w:styleId="Epgrafe">
    <w:name w:val="caption"/>
    <w:basedOn w:val="Normal"/>
    <w:next w:val="Normal"/>
    <w:unhideWhenUsed/>
    <w:qFormat/>
    <w:rsid w:val="00656738"/>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E0716A"/>
    <w:rPr>
      <w:sz w:val="16"/>
      <w:szCs w:val="16"/>
    </w:rPr>
  </w:style>
  <w:style w:type="paragraph" w:styleId="Textocomentario">
    <w:name w:val="annotation text"/>
    <w:basedOn w:val="Normal"/>
    <w:link w:val="TextocomentarioCar"/>
    <w:uiPriority w:val="99"/>
    <w:semiHidden/>
    <w:unhideWhenUsed/>
    <w:rsid w:val="00E071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716A"/>
    <w:rPr>
      <w:sz w:val="20"/>
      <w:szCs w:val="20"/>
    </w:rPr>
  </w:style>
  <w:style w:type="paragraph" w:styleId="Asuntodelcomentario">
    <w:name w:val="annotation subject"/>
    <w:basedOn w:val="Textocomentario"/>
    <w:next w:val="Textocomentario"/>
    <w:link w:val="AsuntodelcomentarioCar"/>
    <w:uiPriority w:val="99"/>
    <w:semiHidden/>
    <w:unhideWhenUsed/>
    <w:rsid w:val="00E0716A"/>
    <w:rPr>
      <w:b/>
      <w:bCs/>
    </w:rPr>
  </w:style>
  <w:style w:type="character" w:customStyle="1" w:styleId="AsuntodelcomentarioCar">
    <w:name w:val="Asunto del comentario Car"/>
    <w:basedOn w:val="TextocomentarioCar"/>
    <w:link w:val="Asuntodelcomentario"/>
    <w:uiPriority w:val="99"/>
    <w:semiHidden/>
    <w:rsid w:val="00E0716A"/>
    <w:rPr>
      <w:b/>
      <w:bCs/>
      <w:sz w:val="20"/>
      <w:szCs w:val="20"/>
    </w:rPr>
  </w:style>
  <w:style w:type="paragraph" w:styleId="Tabladeilustraciones">
    <w:name w:val="table of figures"/>
    <w:basedOn w:val="Normal"/>
    <w:next w:val="Normal"/>
    <w:uiPriority w:val="99"/>
    <w:unhideWhenUsed/>
    <w:rsid w:val="00EC3581"/>
    <w:pPr>
      <w:spacing w:after="0"/>
    </w:pPr>
  </w:style>
  <w:style w:type="paragraph" w:styleId="Textoindependiente">
    <w:name w:val="Body Text"/>
    <w:basedOn w:val="Normal"/>
    <w:link w:val="TextoindependienteCar"/>
    <w:rsid w:val="00842735"/>
    <w:pPr>
      <w:widowControl w:val="0"/>
      <w:spacing w:afterLines="120" w:line="360" w:lineRule="auto"/>
      <w:jc w:val="both"/>
    </w:pPr>
    <w:rPr>
      <w:rFonts w:ascii="Arial" w:eastAsia="Times New Roman" w:hAnsi="Arial" w:cs="Arial"/>
      <w:szCs w:val="20"/>
    </w:rPr>
  </w:style>
  <w:style w:type="character" w:customStyle="1" w:styleId="TextoindependienteCar">
    <w:name w:val="Texto independiente Car"/>
    <w:basedOn w:val="Fuentedeprrafopredeter"/>
    <w:link w:val="Textoindependiente"/>
    <w:rsid w:val="00842735"/>
    <w:rPr>
      <w:rFonts w:ascii="Arial" w:eastAsia="Times New Roman" w:hAnsi="Arial" w:cs="Arial"/>
      <w:szCs w:val="20"/>
    </w:rPr>
  </w:style>
  <w:style w:type="paragraph" w:customStyle="1" w:styleId="CM20">
    <w:name w:val="CM20"/>
    <w:basedOn w:val="Normal"/>
    <w:next w:val="Normal"/>
    <w:uiPriority w:val="99"/>
    <w:rsid w:val="006E356F"/>
    <w:pPr>
      <w:widowControl w:val="0"/>
      <w:autoSpaceDE w:val="0"/>
      <w:autoSpaceDN w:val="0"/>
      <w:adjustRightInd w:val="0"/>
      <w:spacing w:after="0" w:line="240" w:lineRule="auto"/>
    </w:pPr>
    <w:rPr>
      <w:rFonts w:ascii="CM R 17" w:eastAsiaTheme="minorEastAsia" w:hAnsi="CM R 17"/>
      <w:sz w:val="24"/>
      <w:szCs w:val="24"/>
      <w:lang w:val="es-ES" w:eastAsia="es-ES"/>
    </w:rPr>
  </w:style>
  <w:style w:type="paragraph" w:customStyle="1" w:styleId="CM6">
    <w:name w:val="CM6"/>
    <w:basedOn w:val="Normal"/>
    <w:next w:val="Normal"/>
    <w:uiPriority w:val="99"/>
    <w:rsid w:val="006E356F"/>
    <w:pPr>
      <w:widowControl w:val="0"/>
      <w:autoSpaceDE w:val="0"/>
      <w:autoSpaceDN w:val="0"/>
      <w:adjustRightInd w:val="0"/>
      <w:spacing w:after="0" w:line="240" w:lineRule="atLeast"/>
    </w:pPr>
    <w:rPr>
      <w:rFonts w:ascii="CM R 17" w:eastAsiaTheme="minorEastAsia" w:hAnsi="CM R 17"/>
      <w:sz w:val="24"/>
      <w:szCs w:val="24"/>
      <w:lang w:val="es-ES" w:eastAsia="es-ES"/>
    </w:rPr>
  </w:style>
  <w:style w:type="paragraph" w:customStyle="1" w:styleId="Default">
    <w:name w:val="Default"/>
    <w:rsid w:val="006E356F"/>
    <w:pPr>
      <w:widowControl w:val="0"/>
      <w:autoSpaceDE w:val="0"/>
      <w:autoSpaceDN w:val="0"/>
      <w:adjustRightInd w:val="0"/>
      <w:spacing w:after="0" w:line="240" w:lineRule="auto"/>
    </w:pPr>
    <w:rPr>
      <w:rFonts w:ascii="CM R 17" w:eastAsiaTheme="minorEastAsia" w:hAnsi="CM R 17" w:cs="CM R 17"/>
      <w:color w:val="000000"/>
      <w:sz w:val="24"/>
      <w:szCs w:val="24"/>
      <w:lang w:val="es-ES" w:eastAsia="es-ES"/>
    </w:rPr>
  </w:style>
  <w:style w:type="paragraph" w:customStyle="1" w:styleId="CM2">
    <w:name w:val="CM2"/>
    <w:basedOn w:val="Default"/>
    <w:next w:val="Default"/>
    <w:uiPriority w:val="99"/>
    <w:rsid w:val="006E356F"/>
    <w:pPr>
      <w:spacing w:line="236" w:lineRule="atLeast"/>
    </w:pPr>
    <w:rPr>
      <w:rFonts w:cstheme="minorBidi"/>
      <w:color w:val="auto"/>
    </w:rPr>
  </w:style>
  <w:style w:type="paragraph" w:customStyle="1" w:styleId="CM24">
    <w:name w:val="CM24"/>
    <w:basedOn w:val="Default"/>
    <w:next w:val="Default"/>
    <w:uiPriority w:val="99"/>
    <w:rsid w:val="006E356F"/>
    <w:rPr>
      <w:rFonts w:cstheme="minorBidi"/>
      <w:color w:val="auto"/>
    </w:rPr>
  </w:style>
  <w:style w:type="paragraph" w:customStyle="1" w:styleId="CM26">
    <w:name w:val="CM26"/>
    <w:basedOn w:val="Default"/>
    <w:next w:val="Default"/>
    <w:uiPriority w:val="99"/>
    <w:rsid w:val="006E356F"/>
    <w:rPr>
      <w:rFonts w:cstheme="minorBidi"/>
      <w:color w:val="auto"/>
    </w:rPr>
  </w:style>
  <w:style w:type="paragraph" w:customStyle="1" w:styleId="CM21">
    <w:name w:val="CM21"/>
    <w:basedOn w:val="Default"/>
    <w:next w:val="Default"/>
    <w:uiPriority w:val="99"/>
    <w:rsid w:val="00F40365"/>
    <w:rPr>
      <w:rFonts w:cstheme="minorBidi"/>
      <w:color w:val="auto"/>
    </w:rPr>
  </w:style>
  <w:style w:type="paragraph" w:customStyle="1" w:styleId="CM12">
    <w:name w:val="CM12"/>
    <w:basedOn w:val="Default"/>
    <w:next w:val="Default"/>
    <w:uiPriority w:val="99"/>
    <w:rsid w:val="00F40365"/>
    <w:rPr>
      <w:rFonts w:cstheme="minorBidi"/>
      <w:color w:val="auto"/>
    </w:rPr>
  </w:style>
  <w:style w:type="paragraph" w:customStyle="1" w:styleId="CM13">
    <w:name w:val="CM13"/>
    <w:basedOn w:val="Default"/>
    <w:next w:val="Default"/>
    <w:uiPriority w:val="99"/>
    <w:rsid w:val="00F40365"/>
    <w:rPr>
      <w:rFonts w:cstheme="minorBidi"/>
      <w:color w:val="auto"/>
    </w:rPr>
  </w:style>
  <w:style w:type="paragraph" w:customStyle="1" w:styleId="CM14">
    <w:name w:val="CM14"/>
    <w:basedOn w:val="Default"/>
    <w:next w:val="Default"/>
    <w:uiPriority w:val="99"/>
    <w:rsid w:val="00F40365"/>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E1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0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E3CB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E3CB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E3C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1757"/>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2E17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E1757"/>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F53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530E6"/>
    <w:pPr>
      <w:ind w:left="720"/>
      <w:contextualSpacing/>
    </w:pPr>
  </w:style>
  <w:style w:type="paragraph" w:styleId="Sinespaciado">
    <w:name w:val="No Spacing"/>
    <w:uiPriority w:val="1"/>
    <w:qFormat/>
    <w:rsid w:val="00FA0D26"/>
    <w:pPr>
      <w:spacing w:after="0" w:line="240" w:lineRule="auto"/>
    </w:pPr>
  </w:style>
  <w:style w:type="character" w:customStyle="1" w:styleId="Ttulo2Car">
    <w:name w:val="Título 2 Car"/>
    <w:basedOn w:val="Fuentedeprrafopredeter"/>
    <w:link w:val="Ttulo2"/>
    <w:uiPriority w:val="9"/>
    <w:rsid w:val="00970583"/>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0958E3"/>
    <w:pPr>
      <w:outlineLvl w:val="9"/>
    </w:pPr>
    <w:rPr>
      <w:lang w:eastAsia="es-ES_tradnl"/>
    </w:rPr>
  </w:style>
  <w:style w:type="paragraph" w:styleId="TDC2">
    <w:name w:val="toc 2"/>
    <w:basedOn w:val="Normal"/>
    <w:next w:val="Normal"/>
    <w:autoRedefine/>
    <w:uiPriority w:val="39"/>
    <w:unhideWhenUsed/>
    <w:rsid w:val="000958E3"/>
    <w:pPr>
      <w:spacing w:after="100"/>
      <w:ind w:left="220"/>
    </w:pPr>
  </w:style>
  <w:style w:type="paragraph" w:styleId="TDC1">
    <w:name w:val="toc 1"/>
    <w:basedOn w:val="Normal"/>
    <w:next w:val="Normal"/>
    <w:autoRedefine/>
    <w:uiPriority w:val="39"/>
    <w:unhideWhenUsed/>
    <w:rsid w:val="000958E3"/>
    <w:pPr>
      <w:spacing w:after="100"/>
    </w:pPr>
  </w:style>
  <w:style w:type="character" w:styleId="Hipervnculo">
    <w:name w:val="Hyperlink"/>
    <w:basedOn w:val="Fuentedeprrafopredeter"/>
    <w:uiPriority w:val="99"/>
    <w:unhideWhenUsed/>
    <w:rsid w:val="000958E3"/>
    <w:rPr>
      <w:color w:val="0000FF" w:themeColor="hyperlink"/>
      <w:u w:val="single"/>
    </w:rPr>
  </w:style>
  <w:style w:type="paragraph" w:styleId="Textodeglobo">
    <w:name w:val="Balloon Text"/>
    <w:basedOn w:val="Normal"/>
    <w:link w:val="TextodegloboCar"/>
    <w:uiPriority w:val="99"/>
    <w:semiHidden/>
    <w:unhideWhenUsed/>
    <w:rsid w:val="000958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8E3"/>
    <w:rPr>
      <w:rFonts w:ascii="Tahoma" w:hAnsi="Tahoma" w:cs="Tahoma"/>
      <w:sz w:val="16"/>
      <w:szCs w:val="16"/>
    </w:rPr>
  </w:style>
  <w:style w:type="character" w:customStyle="1" w:styleId="mw-headline">
    <w:name w:val="mw-headline"/>
    <w:basedOn w:val="Fuentedeprrafopredeter"/>
    <w:rsid w:val="00217BC3"/>
  </w:style>
  <w:style w:type="paragraph" w:styleId="NormalWeb">
    <w:name w:val="Normal (Web)"/>
    <w:basedOn w:val="Normal"/>
    <w:uiPriority w:val="99"/>
    <w:unhideWhenUsed/>
    <w:rsid w:val="00217BC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217BC3"/>
  </w:style>
  <w:style w:type="character" w:customStyle="1" w:styleId="Ttulo3Car">
    <w:name w:val="Título 3 Car"/>
    <w:basedOn w:val="Fuentedeprrafopredeter"/>
    <w:link w:val="Ttulo3"/>
    <w:uiPriority w:val="9"/>
    <w:semiHidden/>
    <w:rsid w:val="00BE3CBC"/>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BE3CBC"/>
  </w:style>
  <w:style w:type="paragraph" w:styleId="HTMLconformatoprevio">
    <w:name w:val="HTML Preformatted"/>
    <w:basedOn w:val="Normal"/>
    <w:link w:val="HTMLconformatoprevioCar"/>
    <w:uiPriority w:val="99"/>
    <w:semiHidden/>
    <w:unhideWhenUsed/>
    <w:rsid w:val="00BE3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BE3CBC"/>
    <w:rPr>
      <w:rFonts w:ascii="Courier New" w:eastAsia="Times New Roman" w:hAnsi="Courier New" w:cs="Courier New"/>
      <w:sz w:val="20"/>
      <w:szCs w:val="20"/>
      <w:lang w:eastAsia="es-ES_tradnl"/>
    </w:rPr>
  </w:style>
  <w:style w:type="character" w:customStyle="1" w:styleId="Ttulo4Car">
    <w:name w:val="Título 4 Car"/>
    <w:basedOn w:val="Fuentedeprrafopredeter"/>
    <w:link w:val="Ttulo4"/>
    <w:uiPriority w:val="9"/>
    <w:semiHidden/>
    <w:rsid w:val="00BE3CB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E3CBC"/>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BE3CBC"/>
    <w:pPr>
      <w:spacing w:after="100"/>
      <w:ind w:left="440"/>
    </w:pPr>
  </w:style>
  <w:style w:type="paragraph" w:styleId="Encabezado">
    <w:name w:val="header"/>
    <w:basedOn w:val="Normal"/>
    <w:link w:val="EncabezadoCar"/>
    <w:uiPriority w:val="99"/>
    <w:unhideWhenUsed/>
    <w:rsid w:val="007E6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6468"/>
  </w:style>
  <w:style w:type="paragraph" w:styleId="Piedepgina">
    <w:name w:val="footer"/>
    <w:basedOn w:val="Normal"/>
    <w:link w:val="PiedepginaCar"/>
    <w:uiPriority w:val="99"/>
    <w:unhideWhenUsed/>
    <w:rsid w:val="007E6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6468"/>
  </w:style>
  <w:style w:type="paragraph" w:styleId="Epgrafe">
    <w:name w:val="caption"/>
    <w:basedOn w:val="Normal"/>
    <w:next w:val="Normal"/>
    <w:unhideWhenUsed/>
    <w:qFormat/>
    <w:rsid w:val="00656738"/>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E0716A"/>
    <w:rPr>
      <w:sz w:val="16"/>
      <w:szCs w:val="16"/>
    </w:rPr>
  </w:style>
  <w:style w:type="paragraph" w:styleId="Textocomentario">
    <w:name w:val="annotation text"/>
    <w:basedOn w:val="Normal"/>
    <w:link w:val="TextocomentarioCar"/>
    <w:uiPriority w:val="99"/>
    <w:semiHidden/>
    <w:unhideWhenUsed/>
    <w:rsid w:val="00E071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716A"/>
    <w:rPr>
      <w:sz w:val="20"/>
      <w:szCs w:val="20"/>
    </w:rPr>
  </w:style>
  <w:style w:type="paragraph" w:styleId="Asuntodelcomentario">
    <w:name w:val="annotation subject"/>
    <w:basedOn w:val="Textocomentario"/>
    <w:next w:val="Textocomentario"/>
    <w:link w:val="AsuntodelcomentarioCar"/>
    <w:uiPriority w:val="99"/>
    <w:semiHidden/>
    <w:unhideWhenUsed/>
    <w:rsid w:val="00E0716A"/>
    <w:rPr>
      <w:b/>
      <w:bCs/>
    </w:rPr>
  </w:style>
  <w:style w:type="character" w:customStyle="1" w:styleId="AsuntodelcomentarioCar">
    <w:name w:val="Asunto del comentario Car"/>
    <w:basedOn w:val="TextocomentarioCar"/>
    <w:link w:val="Asuntodelcomentario"/>
    <w:uiPriority w:val="99"/>
    <w:semiHidden/>
    <w:rsid w:val="00E0716A"/>
    <w:rPr>
      <w:b/>
      <w:bCs/>
      <w:sz w:val="20"/>
      <w:szCs w:val="20"/>
    </w:rPr>
  </w:style>
  <w:style w:type="paragraph" w:styleId="Tabladeilustraciones">
    <w:name w:val="table of figures"/>
    <w:basedOn w:val="Normal"/>
    <w:next w:val="Normal"/>
    <w:uiPriority w:val="99"/>
    <w:unhideWhenUsed/>
    <w:rsid w:val="00EC3581"/>
    <w:pPr>
      <w:spacing w:after="0"/>
    </w:pPr>
  </w:style>
  <w:style w:type="paragraph" w:styleId="Textoindependiente">
    <w:name w:val="Body Text"/>
    <w:basedOn w:val="Normal"/>
    <w:link w:val="TextoindependienteCar"/>
    <w:rsid w:val="00842735"/>
    <w:pPr>
      <w:widowControl w:val="0"/>
      <w:spacing w:afterLines="120" w:line="360" w:lineRule="auto"/>
      <w:jc w:val="both"/>
    </w:pPr>
    <w:rPr>
      <w:rFonts w:ascii="Arial" w:eastAsia="Times New Roman" w:hAnsi="Arial" w:cs="Arial"/>
      <w:szCs w:val="20"/>
    </w:rPr>
  </w:style>
  <w:style w:type="character" w:customStyle="1" w:styleId="TextoindependienteCar">
    <w:name w:val="Texto independiente Car"/>
    <w:basedOn w:val="Fuentedeprrafopredeter"/>
    <w:link w:val="Textoindependiente"/>
    <w:rsid w:val="00842735"/>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32398">
      <w:bodyDiv w:val="1"/>
      <w:marLeft w:val="0"/>
      <w:marRight w:val="0"/>
      <w:marTop w:val="0"/>
      <w:marBottom w:val="0"/>
      <w:divBdr>
        <w:top w:val="none" w:sz="0" w:space="0" w:color="auto"/>
        <w:left w:val="none" w:sz="0" w:space="0" w:color="auto"/>
        <w:bottom w:val="none" w:sz="0" w:space="0" w:color="auto"/>
        <w:right w:val="none" w:sz="0" w:space="0" w:color="auto"/>
      </w:divBdr>
    </w:div>
    <w:div w:id="289633709">
      <w:bodyDiv w:val="1"/>
      <w:marLeft w:val="0"/>
      <w:marRight w:val="0"/>
      <w:marTop w:val="0"/>
      <w:marBottom w:val="0"/>
      <w:divBdr>
        <w:top w:val="none" w:sz="0" w:space="0" w:color="auto"/>
        <w:left w:val="none" w:sz="0" w:space="0" w:color="auto"/>
        <w:bottom w:val="none" w:sz="0" w:space="0" w:color="auto"/>
        <w:right w:val="none" w:sz="0" w:space="0" w:color="auto"/>
      </w:divBdr>
    </w:div>
    <w:div w:id="310523329">
      <w:bodyDiv w:val="1"/>
      <w:marLeft w:val="0"/>
      <w:marRight w:val="0"/>
      <w:marTop w:val="0"/>
      <w:marBottom w:val="0"/>
      <w:divBdr>
        <w:top w:val="none" w:sz="0" w:space="0" w:color="auto"/>
        <w:left w:val="none" w:sz="0" w:space="0" w:color="auto"/>
        <w:bottom w:val="none" w:sz="0" w:space="0" w:color="auto"/>
        <w:right w:val="none" w:sz="0" w:space="0" w:color="auto"/>
      </w:divBdr>
    </w:div>
    <w:div w:id="430014036">
      <w:bodyDiv w:val="1"/>
      <w:marLeft w:val="0"/>
      <w:marRight w:val="0"/>
      <w:marTop w:val="0"/>
      <w:marBottom w:val="0"/>
      <w:divBdr>
        <w:top w:val="none" w:sz="0" w:space="0" w:color="auto"/>
        <w:left w:val="none" w:sz="0" w:space="0" w:color="auto"/>
        <w:bottom w:val="none" w:sz="0" w:space="0" w:color="auto"/>
        <w:right w:val="none" w:sz="0" w:space="0" w:color="auto"/>
      </w:divBdr>
    </w:div>
    <w:div w:id="766582659">
      <w:bodyDiv w:val="1"/>
      <w:marLeft w:val="0"/>
      <w:marRight w:val="0"/>
      <w:marTop w:val="0"/>
      <w:marBottom w:val="0"/>
      <w:divBdr>
        <w:top w:val="none" w:sz="0" w:space="0" w:color="auto"/>
        <w:left w:val="none" w:sz="0" w:space="0" w:color="auto"/>
        <w:bottom w:val="none" w:sz="0" w:space="0" w:color="auto"/>
        <w:right w:val="none" w:sz="0" w:space="0" w:color="auto"/>
      </w:divBdr>
      <w:divsChild>
        <w:div w:id="1963684853">
          <w:marLeft w:val="0"/>
          <w:marRight w:val="0"/>
          <w:marTop w:val="0"/>
          <w:marBottom w:val="120"/>
          <w:divBdr>
            <w:top w:val="single" w:sz="24" w:space="0" w:color="FFFFFF"/>
            <w:left w:val="single" w:sz="24" w:space="0" w:color="FFFFFF"/>
            <w:bottom w:val="single" w:sz="24" w:space="0" w:color="FFFFFF"/>
            <w:right w:val="single" w:sz="24" w:space="0" w:color="FFFFFF"/>
          </w:divBdr>
          <w:divsChild>
            <w:div w:id="1652640773">
              <w:marLeft w:val="0"/>
              <w:marRight w:val="0"/>
              <w:marTop w:val="0"/>
              <w:marBottom w:val="0"/>
              <w:divBdr>
                <w:top w:val="single" w:sz="6" w:space="0" w:color="CCCCCC"/>
                <w:left w:val="single" w:sz="6" w:space="0" w:color="CCCCCC"/>
                <w:bottom w:val="single" w:sz="6" w:space="0" w:color="CCCCCC"/>
                <w:right w:val="single" w:sz="6" w:space="0" w:color="CCCCCC"/>
              </w:divBdr>
              <w:divsChild>
                <w:div w:id="15723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5107">
          <w:marLeft w:val="0"/>
          <w:marRight w:val="0"/>
          <w:marTop w:val="0"/>
          <w:marBottom w:val="120"/>
          <w:divBdr>
            <w:top w:val="single" w:sz="24" w:space="0" w:color="FFFFFF"/>
            <w:left w:val="single" w:sz="24" w:space="0" w:color="FFFFFF"/>
            <w:bottom w:val="single" w:sz="24" w:space="0" w:color="FFFFFF"/>
            <w:right w:val="single" w:sz="24" w:space="0" w:color="FFFFFF"/>
          </w:divBdr>
          <w:divsChild>
            <w:div w:id="772166075">
              <w:marLeft w:val="0"/>
              <w:marRight w:val="0"/>
              <w:marTop w:val="0"/>
              <w:marBottom w:val="0"/>
              <w:divBdr>
                <w:top w:val="single" w:sz="6" w:space="0" w:color="CCCCCC"/>
                <w:left w:val="single" w:sz="6" w:space="0" w:color="CCCCCC"/>
                <w:bottom w:val="single" w:sz="6" w:space="0" w:color="CCCCCC"/>
                <w:right w:val="single" w:sz="6" w:space="0" w:color="CCCCCC"/>
              </w:divBdr>
              <w:divsChild>
                <w:div w:id="12298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8741">
          <w:marLeft w:val="0"/>
          <w:marRight w:val="0"/>
          <w:marTop w:val="0"/>
          <w:marBottom w:val="120"/>
          <w:divBdr>
            <w:top w:val="single" w:sz="24" w:space="0" w:color="FFFFFF"/>
            <w:left w:val="single" w:sz="24" w:space="0" w:color="FFFFFF"/>
            <w:bottom w:val="single" w:sz="24" w:space="0" w:color="FFFFFF"/>
            <w:right w:val="single" w:sz="24" w:space="0" w:color="FFFFFF"/>
          </w:divBdr>
          <w:divsChild>
            <w:div w:id="1302224636">
              <w:marLeft w:val="0"/>
              <w:marRight w:val="0"/>
              <w:marTop w:val="0"/>
              <w:marBottom w:val="0"/>
              <w:divBdr>
                <w:top w:val="single" w:sz="6" w:space="0" w:color="CCCCCC"/>
                <w:left w:val="single" w:sz="6" w:space="0" w:color="CCCCCC"/>
                <w:bottom w:val="single" w:sz="6" w:space="0" w:color="CCCCCC"/>
                <w:right w:val="single" w:sz="6" w:space="0" w:color="CCCCCC"/>
              </w:divBdr>
              <w:divsChild>
                <w:div w:id="392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8818">
          <w:marLeft w:val="0"/>
          <w:marRight w:val="0"/>
          <w:marTop w:val="0"/>
          <w:marBottom w:val="120"/>
          <w:divBdr>
            <w:top w:val="single" w:sz="24" w:space="0" w:color="FFFFFF"/>
            <w:left w:val="single" w:sz="24" w:space="0" w:color="FFFFFF"/>
            <w:bottom w:val="single" w:sz="24" w:space="0" w:color="FFFFFF"/>
            <w:right w:val="single" w:sz="24" w:space="0" w:color="FFFFFF"/>
          </w:divBdr>
          <w:divsChild>
            <w:div w:id="244457618">
              <w:marLeft w:val="0"/>
              <w:marRight w:val="0"/>
              <w:marTop w:val="0"/>
              <w:marBottom w:val="0"/>
              <w:divBdr>
                <w:top w:val="single" w:sz="6" w:space="0" w:color="CCCCCC"/>
                <w:left w:val="single" w:sz="6" w:space="0" w:color="CCCCCC"/>
                <w:bottom w:val="single" w:sz="6" w:space="0" w:color="CCCCCC"/>
                <w:right w:val="single" w:sz="6" w:space="0" w:color="CCCCCC"/>
              </w:divBdr>
              <w:divsChild>
                <w:div w:id="20122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5672">
          <w:marLeft w:val="0"/>
          <w:marRight w:val="0"/>
          <w:marTop w:val="0"/>
          <w:marBottom w:val="120"/>
          <w:divBdr>
            <w:top w:val="single" w:sz="24" w:space="0" w:color="FFFFFF"/>
            <w:left w:val="single" w:sz="24" w:space="0" w:color="FFFFFF"/>
            <w:bottom w:val="single" w:sz="24" w:space="0" w:color="FFFFFF"/>
            <w:right w:val="single" w:sz="24" w:space="0" w:color="FFFFFF"/>
          </w:divBdr>
          <w:divsChild>
            <w:div w:id="78524773">
              <w:marLeft w:val="0"/>
              <w:marRight w:val="0"/>
              <w:marTop w:val="0"/>
              <w:marBottom w:val="0"/>
              <w:divBdr>
                <w:top w:val="single" w:sz="6" w:space="0" w:color="CCCCCC"/>
                <w:left w:val="single" w:sz="6" w:space="0" w:color="CCCCCC"/>
                <w:bottom w:val="single" w:sz="6" w:space="0" w:color="CCCCCC"/>
                <w:right w:val="single" w:sz="6" w:space="0" w:color="CCCCCC"/>
              </w:divBdr>
              <w:divsChild>
                <w:div w:id="7856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195">
          <w:marLeft w:val="0"/>
          <w:marRight w:val="0"/>
          <w:marTop w:val="0"/>
          <w:marBottom w:val="120"/>
          <w:divBdr>
            <w:top w:val="single" w:sz="24" w:space="0" w:color="FFFFFF"/>
            <w:left w:val="single" w:sz="24" w:space="0" w:color="FFFFFF"/>
            <w:bottom w:val="single" w:sz="24" w:space="0" w:color="FFFFFF"/>
            <w:right w:val="single" w:sz="24" w:space="0" w:color="FFFFFF"/>
          </w:divBdr>
          <w:divsChild>
            <w:div w:id="1415467945">
              <w:marLeft w:val="0"/>
              <w:marRight w:val="0"/>
              <w:marTop w:val="0"/>
              <w:marBottom w:val="0"/>
              <w:divBdr>
                <w:top w:val="single" w:sz="6" w:space="0" w:color="CCCCCC"/>
                <w:left w:val="single" w:sz="6" w:space="0" w:color="CCCCCC"/>
                <w:bottom w:val="single" w:sz="6" w:space="0" w:color="CCCCCC"/>
                <w:right w:val="single" w:sz="6" w:space="0" w:color="CCCCCC"/>
              </w:divBdr>
              <w:divsChild>
                <w:div w:id="9339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4626">
          <w:marLeft w:val="0"/>
          <w:marRight w:val="0"/>
          <w:marTop w:val="0"/>
          <w:marBottom w:val="120"/>
          <w:divBdr>
            <w:top w:val="single" w:sz="24" w:space="0" w:color="FFFFFF"/>
            <w:left w:val="single" w:sz="24" w:space="0" w:color="FFFFFF"/>
            <w:bottom w:val="single" w:sz="24" w:space="0" w:color="FFFFFF"/>
            <w:right w:val="single" w:sz="24" w:space="0" w:color="FFFFFF"/>
          </w:divBdr>
          <w:divsChild>
            <w:div w:id="468982385">
              <w:marLeft w:val="0"/>
              <w:marRight w:val="0"/>
              <w:marTop w:val="0"/>
              <w:marBottom w:val="0"/>
              <w:divBdr>
                <w:top w:val="single" w:sz="6" w:space="0" w:color="CCCCCC"/>
                <w:left w:val="single" w:sz="6" w:space="0" w:color="CCCCCC"/>
                <w:bottom w:val="single" w:sz="6" w:space="0" w:color="CCCCCC"/>
                <w:right w:val="single" w:sz="6" w:space="0" w:color="CCCCCC"/>
              </w:divBdr>
              <w:divsChild>
                <w:div w:id="16704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08696">
          <w:marLeft w:val="0"/>
          <w:marRight w:val="0"/>
          <w:marTop w:val="0"/>
          <w:marBottom w:val="120"/>
          <w:divBdr>
            <w:top w:val="single" w:sz="24" w:space="0" w:color="FFFFFF"/>
            <w:left w:val="single" w:sz="24" w:space="0" w:color="FFFFFF"/>
            <w:bottom w:val="single" w:sz="24" w:space="0" w:color="FFFFFF"/>
            <w:right w:val="single" w:sz="24" w:space="0" w:color="FFFFFF"/>
          </w:divBdr>
          <w:divsChild>
            <w:div w:id="1627542335">
              <w:marLeft w:val="0"/>
              <w:marRight w:val="0"/>
              <w:marTop w:val="0"/>
              <w:marBottom w:val="0"/>
              <w:divBdr>
                <w:top w:val="single" w:sz="6" w:space="0" w:color="CCCCCC"/>
                <w:left w:val="single" w:sz="6" w:space="0" w:color="CCCCCC"/>
                <w:bottom w:val="single" w:sz="6" w:space="0" w:color="CCCCCC"/>
                <w:right w:val="single" w:sz="6" w:space="0" w:color="CCCCCC"/>
              </w:divBdr>
              <w:divsChild>
                <w:div w:id="7924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7024">
          <w:marLeft w:val="0"/>
          <w:marRight w:val="0"/>
          <w:marTop w:val="0"/>
          <w:marBottom w:val="120"/>
          <w:divBdr>
            <w:top w:val="single" w:sz="24" w:space="0" w:color="FFFFFF"/>
            <w:left w:val="single" w:sz="24" w:space="0" w:color="FFFFFF"/>
            <w:bottom w:val="single" w:sz="24" w:space="0" w:color="FFFFFF"/>
            <w:right w:val="single" w:sz="24" w:space="0" w:color="FFFFFF"/>
          </w:divBdr>
          <w:divsChild>
            <w:div w:id="711660255">
              <w:marLeft w:val="0"/>
              <w:marRight w:val="0"/>
              <w:marTop w:val="0"/>
              <w:marBottom w:val="0"/>
              <w:divBdr>
                <w:top w:val="single" w:sz="6" w:space="0" w:color="CCCCCC"/>
                <w:left w:val="single" w:sz="6" w:space="0" w:color="CCCCCC"/>
                <w:bottom w:val="single" w:sz="6" w:space="0" w:color="CCCCCC"/>
                <w:right w:val="single" w:sz="6" w:space="0" w:color="CCCCCC"/>
              </w:divBdr>
              <w:divsChild>
                <w:div w:id="17274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00238">
          <w:marLeft w:val="0"/>
          <w:marRight w:val="0"/>
          <w:marTop w:val="0"/>
          <w:marBottom w:val="120"/>
          <w:divBdr>
            <w:top w:val="single" w:sz="24" w:space="0" w:color="FFFFFF"/>
            <w:left w:val="single" w:sz="24" w:space="0" w:color="FFFFFF"/>
            <w:bottom w:val="single" w:sz="24" w:space="0" w:color="FFFFFF"/>
            <w:right w:val="single" w:sz="24" w:space="0" w:color="FFFFFF"/>
          </w:divBdr>
          <w:divsChild>
            <w:div w:id="1843080727">
              <w:marLeft w:val="0"/>
              <w:marRight w:val="0"/>
              <w:marTop w:val="0"/>
              <w:marBottom w:val="0"/>
              <w:divBdr>
                <w:top w:val="single" w:sz="6" w:space="0" w:color="CCCCCC"/>
                <w:left w:val="single" w:sz="6" w:space="0" w:color="CCCCCC"/>
                <w:bottom w:val="single" w:sz="6" w:space="0" w:color="CCCCCC"/>
                <w:right w:val="single" w:sz="6" w:space="0" w:color="CCCCCC"/>
              </w:divBdr>
              <w:divsChild>
                <w:div w:id="10880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6423">
          <w:marLeft w:val="0"/>
          <w:marRight w:val="0"/>
          <w:marTop w:val="0"/>
          <w:marBottom w:val="120"/>
          <w:divBdr>
            <w:top w:val="single" w:sz="24" w:space="0" w:color="FFFFFF"/>
            <w:left w:val="single" w:sz="24" w:space="0" w:color="FFFFFF"/>
            <w:bottom w:val="single" w:sz="24" w:space="0" w:color="FFFFFF"/>
            <w:right w:val="single" w:sz="24" w:space="0" w:color="FFFFFF"/>
          </w:divBdr>
          <w:divsChild>
            <w:div w:id="335883194">
              <w:marLeft w:val="0"/>
              <w:marRight w:val="0"/>
              <w:marTop w:val="0"/>
              <w:marBottom w:val="0"/>
              <w:divBdr>
                <w:top w:val="single" w:sz="6" w:space="0" w:color="CCCCCC"/>
                <w:left w:val="single" w:sz="6" w:space="0" w:color="CCCCCC"/>
                <w:bottom w:val="single" w:sz="6" w:space="0" w:color="CCCCCC"/>
                <w:right w:val="single" w:sz="6" w:space="0" w:color="CCCCCC"/>
              </w:divBdr>
              <w:divsChild>
                <w:div w:id="5833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0107">
          <w:marLeft w:val="0"/>
          <w:marRight w:val="0"/>
          <w:marTop w:val="0"/>
          <w:marBottom w:val="120"/>
          <w:divBdr>
            <w:top w:val="single" w:sz="24" w:space="0" w:color="FFFFFF"/>
            <w:left w:val="single" w:sz="24" w:space="0" w:color="FFFFFF"/>
            <w:bottom w:val="single" w:sz="24" w:space="0" w:color="FFFFFF"/>
            <w:right w:val="single" w:sz="24" w:space="0" w:color="FFFFFF"/>
          </w:divBdr>
          <w:divsChild>
            <w:div w:id="338775499">
              <w:marLeft w:val="0"/>
              <w:marRight w:val="0"/>
              <w:marTop w:val="0"/>
              <w:marBottom w:val="0"/>
              <w:divBdr>
                <w:top w:val="single" w:sz="6" w:space="0" w:color="CCCCCC"/>
                <w:left w:val="single" w:sz="6" w:space="0" w:color="CCCCCC"/>
                <w:bottom w:val="single" w:sz="6" w:space="0" w:color="CCCCCC"/>
                <w:right w:val="single" w:sz="6" w:space="0" w:color="CCCCCC"/>
              </w:divBdr>
              <w:divsChild>
                <w:div w:id="17703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3304">
          <w:marLeft w:val="0"/>
          <w:marRight w:val="0"/>
          <w:marTop w:val="0"/>
          <w:marBottom w:val="120"/>
          <w:divBdr>
            <w:top w:val="single" w:sz="24" w:space="0" w:color="FFFFFF"/>
            <w:left w:val="single" w:sz="24" w:space="0" w:color="FFFFFF"/>
            <w:bottom w:val="single" w:sz="24" w:space="0" w:color="FFFFFF"/>
            <w:right w:val="single" w:sz="24" w:space="0" w:color="FFFFFF"/>
          </w:divBdr>
          <w:divsChild>
            <w:div w:id="874273828">
              <w:marLeft w:val="0"/>
              <w:marRight w:val="0"/>
              <w:marTop w:val="0"/>
              <w:marBottom w:val="0"/>
              <w:divBdr>
                <w:top w:val="single" w:sz="6" w:space="0" w:color="CCCCCC"/>
                <w:left w:val="single" w:sz="6" w:space="0" w:color="CCCCCC"/>
                <w:bottom w:val="single" w:sz="6" w:space="0" w:color="CCCCCC"/>
                <w:right w:val="single" w:sz="6" w:space="0" w:color="CCCCCC"/>
              </w:divBdr>
              <w:divsChild>
                <w:div w:id="3799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4361">
          <w:marLeft w:val="0"/>
          <w:marRight w:val="0"/>
          <w:marTop w:val="0"/>
          <w:marBottom w:val="120"/>
          <w:divBdr>
            <w:top w:val="single" w:sz="24" w:space="0" w:color="FFFFFF"/>
            <w:left w:val="single" w:sz="24" w:space="0" w:color="FFFFFF"/>
            <w:bottom w:val="single" w:sz="24" w:space="0" w:color="FFFFFF"/>
            <w:right w:val="single" w:sz="24" w:space="0" w:color="FFFFFF"/>
          </w:divBdr>
          <w:divsChild>
            <w:div w:id="829717665">
              <w:marLeft w:val="0"/>
              <w:marRight w:val="0"/>
              <w:marTop w:val="0"/>
              <w:marBottom w:val="0"/>
              <w:divBdr>
                <w:top w:val="single" w:sz="6" w:space="0" w:color="CCCCCC"/>
                <w:left w:val="single" w:sz="6" w:space="0" w:color="CCCCCC"/>
                <w:bottom w:val="single" w:sz="6" w:space="0" w:color="CCCCCC"/>
                <w:right w:val="single" w:sz="6" w:space="0" w:color="CCCCCC"/>
              </w:divBdr>
              <w:divsChild>
                <w:div w:id="1084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529">
          <w:marLeft w:val="0"/>
          <w:marRight w:val="0"/>
          <w:marTop w:val="0"/>
          <w:marBottom w:val="120"/>
          <w:divBdr>
            <w:top w:val="single" w:sz="24" w:space="0" w:color="FFFFFF"/>
            <w:left w:val="single" w:sz="24" w:space="0" w:color="FFFFFF"/>
            <w:bottom w:val="single" w:sz="24" w:space="0" w:color="FFFFFF"/>
            <w:right w:val="single" w:sz="24" w:space="0" w:color="FFFFFF"/>
          </w:divBdr>
          <w:divsChild>
            <w:div w:id="911426711">
              <w:marLeft w:val="0"/>
              <w:marRight w:val="0"/>
              <w:marTop w:val="0"/>
              <w:marBottom w:val="0"/>
              <w:divBdr>
                <w:top w:val="single" w:sz="6" w:space="0" w:color="CCCCCC"/>
                <w:left w:val="single" w:sz="6" w:space="0" w:color="CCCCCC"/>
                <w:bottom w:val="single" w:sz="6" w:space="0" w:color="CCCCCC"/>
                <w:right w:val="single" w:sz="6" w:space="0" w:color="CCCCCC"/>
              </w:divBdr>
              <w:divsChild>
                <w:div w:id="8099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5241">
          <w:marLeft w:val="0"/>
          <w:marRight w:val="0"/>
          <w:marTop w:val="0"/>
          <w:marBottom w:val="120"/>
          <w:divBdr>
            <w:top w:val="single" w:sz="24" w:space="0" w:color="FFFFFF"/>
            <w:left w:val="single" w:sz="24" w:space="0" w:color="FFFFFF"/>
            <w:bottom w:val="single" w:sz="24" w:space="0" w:color="FFFFFF"/>
            <w:right w:val="single" w:sz="24" w:space="0" w:color="FFFFFF"/>
          </w:divBdr>
          <w:divsChild>
            <w:div w:id="619261456">
              <w:marLeft w:val="0"/>
              <w:marRight w:val="0"/>
              <w:marTop w:val="0"/>
              <w:marBottom w:val="0"/>
              <w:divBdr>
                <w:top w:val="single" w:sz="6" w:space="0" w:color="CCCCCC"/>
                <w:left w:val="single" w:sz="6" w:space="0" w:color="CCCCCC"/>
                <w:bottom w:val="single" w:sz="6" w:space="0" w:color="CCCCCC"/>
                <w:right w:val="single" w:sz="6" w:space="0" w:color="CCCCCC"/>
              </w:divBdr>
              <w:divsChild>
                <w:div w:id="14467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7498">
      <w:bodyDiv w:val="1"/>
      <w:marLeft w:val="0"/>
      <w:marRight w:val="0"/>
      <w:marTop w:val="0"/>
      <w:marBottom w:val="0"/>
      <w:divBdr>
        <w:top w:val="none" w:sz="0" w:space="0" w:color="auto"/>
        <w:left w:val="none" w:sz="0" w:space="0" w:color="auto"/>
        <w:bottom w:val="none" w:sz="0" w:space="0" w:color="auto"/>
        <w:right w:val="none" w:sz="0" w:space="0" w:color="auto"/>
      </w:divBdr>
    </w:div>
    <w:div w:id="1309939973">
      <w:bodyDiv w:val="1"/>
      <w:marLeft w:val="0"/>
      <w:marRight w:val="0"/>
      <w:marTop w:val="0"/>
      <w:marBottom w:val="0"/>
      <w:divBdr>
        <w:top w:val="none" w:sz="0" w:space="0" w:color="auto"/>
        <w:left w:val="none" w:sz="0" w:space="0" w:color="auto"/>
        <w:bottom w:val="none" w:sz="0" w:space="0" w:color="auto"/>
        <w:right w:val="none" w:sz="0" w:space="0" w:color="auto"/>
      </w:divBdr>
    </w:div>
    <w:div w:id="1415780067">
      <w:bodyDiv w:val="1"/>
      <w:marLeft w:val="0"/>
      <w:marRight w:val="0"/>
      <w:marTop w:val="0"/>
      <w:marBottom w:val="0"/>
      <w:divBdr>
        <w:top w:val="none" w:sz="0" w:space="0" w:color="auto"/>
        <w:left w:val="none" w:sz="0" w:space="0" w:color="auto"/>
        <w:bottom w:val="none" w:sz="0" w:space="0" w:color="auto"/>
        <w:right w:val="none" w:sz="0" w:space="0" w:color="auto"/>
      </w:divBdr>
    </w:div>
    <w:div w:id="1539975455">
      <w:bodyDiv w:val="1"/>
      <w:marLeft w:val="0"/>
      <w:marRight w:val="0"/>
      <w:marTop w:val="0"/>
      <w:marBottom w:val="0"/>
      <w:divBdr>
        <w:top w:val="none" w:sz="0" w:space="0" w:color="auto"/>
        <w:left w:val="none" w:sz="0" w:space="0" w:color="auto"/>
        <w:bottom w:val="none" w:sz="0" w:space="0" w:color="auto"/>
        <w:right w:val="none" w:sz="0" w:space="0" w:color="auto"/>
      </w:divBdr>
    </w:div>
    <w:div w:id="1692881073">
      <w:bodyDiv w:val="1"/>
      <w:marLeft w:val="0"/>
      <w:marRight w:val="0"/>
      <w:marTop w:val="0"/>
      <w:marBottom w:val="0"/>
      <w:divBdr>
        <w:top w:val="none" w:sz="0" w:space="0" w:color="auto"/>
        <w:left w:val="none" w:sz="0" w:space="0" w:color="auto"/>
        <w:bottom w:val="none" w:sz="0" w:space="0" w:color="auto"/>
        <w:right w:val="none" w:sz="0" w:space="0" w:color="auto"/>
      </w:divBdr>
    </w:div>
    <w:div w:id="1835485006">
      <w:bodyDiv w:val="1"/>
      <w:marLeft w:val="0"/>
      <w:marRight w:val="0"/>
      <w:marTop w:val="0"/>
      <w:marBottom w:val="0"/>
      <w:divBdr>
        <w:top w:val="none" w:sz="0" w:space="0" w:color="auto"/>
        <w:left w:val="none" w:sz="0" w:space="0" w:color="auto"/>
        <w:bottom w:val="none" w:sz="0" w:space="0" w:color="auto"/>
        <w:right w:val="none" w:sz="0" w:space="0" w:color="auto"/>
      </w:divBdr>
      <w:divsChild>
        <w:div w:id="260376687">
          <w:marLeft w:val="0"/>
          <w:marRight w:val="0"/>
          <w:marTop w:val="0"/>
          <w:marBottom w:val="120"/>
          <w:divBdr>
            <w:top w:val="single" w:sz="24" w:space="0" w:color="FFFFFF"/>
            <w:left w:val="single" w:sz="24" w:space="0" w:color="FFFFFF"/>
            <w:bottom w:val="single" w:sz="24" w:space="0" w:color="FFFFFF"/>
            <w:right w:val="single" w:sz="24" w:space="0" w:color="FFFFFF"/>
          </w:divBdr>
          <w:divsChild>
            <w:div w:id="2030831657">
              <w:marLeft w:val="0"/>
              <w:marRight w:val="0"/>
              <w:marTop w:val="0"/>
              <w:marBottom w:val="0"/>
              <w:divBdr>
                <w:top w:val="single" w:sz="6" w:space="0" w:color="CCCCCC"/>
                <w:left w:val="single" w:sz="6" w:space="0" w:color="CCCCCC"/>
                <w:bottom w:val="single" w:sz="6" w:space="0" w:color="CCCCCC"/>
                <w:right w:val="single" w:sz="6" w:space="0" w:color="CCCCCC"/>
              </w:divBdr>
              <w:divsChild>
                <w:div w:id="3573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53512">
          <w:marLeft w:val="0"/>
          <w:marRight w:val="0"/>
          <w:marTop w:val="0"/>
          <w:marBottom w:val="120"/>
          <w:divBdr>
            <w:top w:val="single" w:sz="24" w:space="0" w:color="FFFFFF"/>
            <w:left w:val="single" w:sz="24" w:space="0" w:color="FFFFFF"/>
            <w:bottom w:val="single" w:sz="24" w:space="0" w:color="FFFFFF"/>
            <w:right w:val="single" w:sz="24" w:space="0" w:color="FFFFFF"/>
          </w:divBdr>
          <w:divsChild>
            <w:div w:id="467629520">
              <w:marLeft w:val="0"/>
              <w:marRight w:val="0"/>
              <w:marTop w:val="0"/>
              <w:marBottom w:val="0"/>
              <w:divBdr>
                <w:top w:val="single" w:sz="6" w:space="0" w:color="CCCCCC"/>
                <w:left w:val="single" w:sz="6" w:space="0" w:color="CCCCCC"/>
                <w:bottom w:val="single" w:sz="6" w:space="0" w:color="CCCCCC"/>
                <w:right w:val="single" w:sz="6" w:space="0" w:color="CCCCCC"/>
              </w:divBdr>
              <w:divsChild>
                <w:div w:id="6068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edlectrico/Pellet4Android" TargetMode="External"/><Relationship Id="rId18" Type="http://schemas.openxmlformats.org/officeDocument/2006/relationships/image" Target="media/image9.jpeg"/><Relationship Id="rId26" Type="http://schemas.openxmlformats.org/officeDocument/2006/relationships/oleObject" Target="embeddings/oleObject3.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8.wmf"/><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6.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mobiledeviceinsight.com/2012/01/smartphone-audio-design-dual-noise-cancellation/" TargetMode="External"/><Relationship Id="rId27" Type="http://schemas.openxmlformats.org/officeDocument/2006/relationships/image" Target="media/image14.png"/><Relationship Id="rId30" Type="http://schemas.openxmlformats.org/officeDocument/2006/relationships/oleObject" Target="embeddings/oleObject4.bin"/><Relationship Id="rId35"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35A4-FB10-441B-A911-89F89869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8394</Words>
  <Characters>46172</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Castillejo</dc:creator>
  <cp:lastModifiedBy>Eduardo Castillejo</cp:lastModifiedBy>
  <cp:revision>6</cp:revision>
  <dcterms:created xsi:type="dcterms:W3CDTF">2014-12-10T16:12:00Z</dcterms:created>
  <dcterms:modified xsi:type="dcterms:W3CDTF">2014-12-11T08:31:00Z</dcterms:modified>
</cp:coreProperties>
</file>